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</w:pPr>
      <w:r>
        <w:rPr>
          <w:rFonts w:ascii="Calibri" w:hAnsi="Calibri" w:eastAsia="Calibri"/>
          <w:b/>
          <w:color w:val="1777E5"/>
          <w:sz w:val="19"/>
        </w:rPr>
        <w:t>ЮРИДИЧЕСКИЙ ДОКУМЕНТ</w:t>
      </w:r>
    </w:p>
    <w:p>
      <w:pPr>
        <w:spacing w:after="100"/>
      </w:pPr>
      <w:r>
        <w:rPr>
          <w:rFonts w:ascii="Calibri" w:hAnsi="Calibri" w:eastAsia="Calibri"/>
          <w:b/>
          <w:color w:val="10243E"/>
          <w:sz w:val="48"/>
        </w:rPr>
        <w:t>Согласие на обработку персональных данных</w:t>
      </w:r>
    </w:p>
    <w:p>
      <w:pPr>
        <w:spacing w:after="240"/>
      </w:pPr>
      <w:r>
        <w:rPr>
          <w:rFonts w:ascii="Calibri" w:hAnsi="Calibri" w:eastAsia="Calibri"/>
          <w:color w:val="667085"/>
          <w:sz w:val="24"/>
        </w:rPr>
        <w:t>Отдельное согласие пользователя сайта и сервиса «Эксперт ИИ»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Редакция: </w:t>
      </w:r>
      <w:r>
        <w:rPr>
          <w:rFonts w:ascii="Calibri" w:hAnsi="Calibri" w:eastAsia="Calibri"/>
          <w:color w:val="172033"/>
          <w:sz w:val="21"/>
        </w:rPr>
        <w:t>11 августа 2026 г.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Оператор: </w:t>
      </w:r>
      <w:r>
        <w:rPr>
          <w:rFonts w:ascii="Calibri" w:hAnsi="Calibri" w:eastAsia="Calibri"/>
          <w:color w:val="172033"/>
          <w:sz w:val="21"/>
        </w:rPr>
        <w:t>ИП Шамгунов Эрик Денисламович</w:t>
      </w:r>
    </w:p>
    <w:p>
      <w:pPr>
        <w:spacing w:after="40"/>
      </w:pPr>
      <w:r>
        <w:rPr>
          <w:rFonts w:ascii="Calibri" w:hAnsi="Calibri" w:eastAsia="Calibri"/>
          <w:b/>
          <w:color w:val="172033"/>
          <w:sz w:val="21"/>
        </w:rPr>
        <w:t xml:space="preserve">Сайт: </w:t>
      </w:r>
      <w:r>
        <w:rPr>
          <w:rFonts w:ascii="Calibri" w:hAnsi="Calibri" w:eastAsia="Calibri"/>
          <w:color w:val="172033"/>
          <w:sz w:val="21"/>
        </w:rPr>
        <w:t>https://expertii.pro/</w:t>
      </w:r>
    </w:p>
    <w:p>
      <w:pPr>
        <w:spacing w:after="200"/>
        <w:pBdr>
          <w:bottom w:val="single" w:sz="10" w:space="5" w:color="1777E5"/>
        </w:pBdr>
      </w:pPr>
    </w:p>
    <w:p>
      <w:pPr>
        <w:spacing w:before="80" w:after="200" w:line="264" w:lineRule="auto"/>
        <w:ind w:left="115" w:right="115"/>
        <w:shd w:fill="FFF4CC"/>
        <w:pBdr>
          <w:top w:val="single" w:sz="8" w:space="6" w:color="C79200"/>
          <w:left w:val="single" w:sz="8" w:space="6" w:color="C79200"/>
          <w:bottom w:val="single" w:sz="8" w:space="6" w:color="C79200"/>
          <w:right w:val="single" w:sz="8" w:space="6" w:color="C79200"/>
        </w:pBdr>
      </w:pPr>
      <w:r>
        <w:rPr>
          <w:rFonts w:ascii="Calibri" w:hAnsi="Calibri" w:eastAsia="Calibri"/>
          <w:b/>
          <w:color w:val="10243E"/>
          <w:sz w:val="21"/>
        </w:rPr>
        <w:t xml:space="preserve">Важно: </w:t>
      </w:r>
      <w:r>
        <w:rPr>
          <w:rFonts w:ascii="Calibri" w:hAnsi="Calibri" w:eastAsia="Calibri"/>
          <w:color w:val="172033"/>
          <w:sz w:val="21"/>
        </w:rPr>
        <w:t>согласие должно подтверждаться отдельной, заранее не проставленной отметкой пользователя.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1. </w:t>
      </w:r>
      <w:r>
        <w:rPr>
          <w:rFonts w:ascii="Calibri" w:hAnsi="Calibri" w:eastAsia="Calibri"/>
          <w:color w:val="172033"/>
          <w:sz w:val="22"/>
        </w:rPr>
        <w:t>Я, пользователь сайта https://expertii.pro/ и/или сервиса «Эксперт ИИ» (далее — Пользователь), свободно, своей волей и в своём интересе даю Индивидуальный предприниматель Шамгунов Эрик Денисламович, ИНН 744914835501, ОГРНИП 320745600116057, адрес: Челябинская область, посёлок Красное Поле, ул. Австрийская, д. 26 (далее — Оператор), согласие на обработку моих персональных данных на условиях настоящего документа.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2. </w:t>
      </w:r>
      <w:r>
        <w:rPr>
          <w:rFonts w:ascii="Calibri" w:hAnsi="Calibri" w:eastAsia="Calibri"/>
          <w:color w:val="172033"/>
          <w:sz w:val="22"/>
        </w:rPr>
        <w:t>Согласие предоставляется отдельно от договора-оферты, политики обработки персональных данных и иных документов, принимаемых Пользователем.</w:t>
      </w:r>
    </w:p>
    <w:p>
      <w:pPr>
        <w:pStyle w:val="Heading1"/>
      </w:pPr>
      <w:r>
        <w:t>1. Перечень персональных данных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3. </w:t>
      </w:r>
      <w:r>
        <w:rPr>
          <w:rFonts w:ascii="Calibri" w:hAnsi="Calibri" w:eastAsia="Calibri"/>
          <w:color w:val="172033"/>
          <w:sz w:val="22"/>
        </w:rPr>
        <w:t>Оператор вправе обрабатывать: фамилию, имя, отчество; номер телефона; адрес электронной почты; сведения об организации, должности и профессиональной деятельности; сведения, указанные в заявках, анкетах, брифах и сообщениях; данные учётной записи и историю обращений.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4. </w:t>
      </w:r>
      <w:r>
        <w:rPr>
          <w:rFonts w:ascii="Calibri" w:hAnsi="Calibri" w:eastAsia="Calibri"/>
          <w:color w:val="172033"/>
          <w:sz w:val="22"/>
        </w:rPr>
        <w:t>При подключении почтового ящика или телефонии могут обрабатываться адрес подключённой почты, технические идентификаторы, токены авторизации и иные реквизиты подключения, необходимые для работы функционала. Оператор применяет такие данные только для подключения и функционирования соответствующего инструмента.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5. </w:t>
      </w:r>
      <w:r>
        <w:rPr>
          <w:rFonts w:ascii="Calibri" w:hAnsi="Calibri" w:eastAsia="Calibri"/>
          <w:color w:val="172033"/>
          <w:sz w:val="22"/>
        </w:rPr>
        <w:t>Также могут обрабатываться технические данные: IP-адрес, cookie-файлы, идентификаторы устройства и сессии, тип браузера и операционной системы, дата и время доступа, посещённые страницы, источник перехода, сведения об ошибках и действиях в личном кабинете.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6. </w:t>
      </w:r>
      <w:r>
        <w:rPr>
          <w:rFonts w:ascii="Calibri" w:hAnsi="Calibri" w:eastAsia="Calibri"/>
          <w:color w:val="172033"/>
          <w:sz w:val="22"/>
        </w:rPr>
        <w:t>Оператор не запрашивает намеренно специальные категории персональных данных, биометрические данные, сведения о здоровье, судимости, религиозных или политических взглядах. Пользователь обязуется не передавать такие данные без предварительного письменного согласования.</w:t>
      </w:r>
    </w:p>
    <w:p>
      <w:pPr>
        <w:pStyle w:val="Heading1"/>
      </w:pPr>
      <w:r>
        <w:t>2. Цели обработки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7. </w:t>
      </w:r>
      <w:r>
        <w:rPr>
          <w:rFonts w:ascii="Calibri" w:hAnsi="Calibri" w:eastAsia="Calibri"/>
          <w:color w:val="172033"/>
          <w:sz w:val="22"/>
        </w:rPr>
        <w:t>Персональные данные обрабатываются для регистрации и идентификации Пользователя; предоставления доступа к сервису; настройки личного кабинета; исполнения договора; обработки платежей; связи по заявкам; технической поддержки; обеспечения безопасности; предотвращения злоупотреблений; ведения бухгалтерского и налогового учёта; защиты прав Оператора и Пользователя.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8. </w:t>
      </w:r>
      <w:r>
        <w:rPr>
          <w:rFonts w:ascii="Calibri" w:hAnsi="Calibri" w:eastAsia="Calibri"/>
          <w:color w:val="172033"/>
          <w:sz w:val="22"/>
        </w:rPr>
        <w:t>Данные могут использоваться для анализа работы сервиса и улучшения его функциональности при условии соблюдения принципов минимизации и, когда возможно, обезличивания.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9. </w:t>
      </w:r>
      <w:r>
        <w:rPr>
          <w:rFonts w:ascii="Calibri" w:hAnsi="Calibri" w:eastAsia="Calibri"/>
          <w:color w:val="172033"/>
          <w:sz w:val="22"/>
        </w:rPr>
        <w:t>Настоящее согласие не является согласием на получение рекламы. Рекламные сообщения направляются только при наличии отдельного согласия или иного законного основания.</w:t>
      </w:r>
    </w:p>
    <w:p>
      <w:pPr>
        <w:pStyle w:val="Heading1"/>
      </w:pPr>
      <w:r>
        <w:t>3. Действия и способы обработки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10. </w:t>
      </w:r>
      <w:r>
        <w:rPr>
          <w:rFonts w:ascii="Calibri" w:hAnsi="Calibri" w:eastAsia="Calibri"/>
          <w:color w:val="172033"/>
          <w:sz w:val="22"/>
        </w:rPr>
        <w:t>Оператор вправе осуществлять сбор, запись, систематизацию, накопление, хранение, уточнение, извлечение, использование, предоставление доступа уполномоченным лицам, передачу обработчикам, обезличивание, блокирование, удаление и уничтожение персональных данных автоматизированным, неавтоматизированным и смешанным способом.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11. </w:t>
      </w:r>
      <w:r>
        <w:rPr>
          <w:rFonts w:ascii="Calibri" w:hAnsi="Calibri" w:eastAsia="Calibri"/>
          <w:color w:val="172033"/>
          <w:sz w:val="22"/>
        </w:rPr>
        <w:t>Оператор вправе поручать обработку платёжному сервису Prodamus, провайдерам российской и казахстанской облачной инфраструктуры, операторам связи, почтовым и техническим провайдерам, необходимым для работы сервиса, при условии договорного обеспечения конфиденциальности и безопасности.</w:t>
      </w:r>
    </w:p>
    <w:p>
      <w:pPr>
        <w:pStyle w:val="Heading1"/>
      </w:pPr>
      <w:r>
        <w:t>4. Локализация и трансграничная передача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12. </w:t>
      </w:r>
      <w:r>
        <w:rPr>
          <w:rFonts w:ascii="Calibri" w:hAnsi="Calibri" w:eastAsia="Calibri"/>
          <w:color w:val="172033"/>
          <w:sz w:val="22"/>
        </w:rPr>
        <w:t>При сборе персональных данных граждан Российской Федерации через Интернет первичная запись, систематизация, накопление, хранение, уточнение и извлечение осуществляются с использованием баз данных, находящихся на территории Российской Федерации.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13. </w:t>
      </w:r>
      <w:r>
        <w:rPr>
          <w:rFonts w:ascii="Calibri" w:hAnsi="Calibri" w:eastAsia="Calibri"/>
          <w:color w:val="172033"/>
          <w:sz w:val="22"/>
        </w:rPr>
        <w:t>Пользователь соглашается с возможной последующей трансграничной передачей части персональных данных в Республику Казахстан для хранения, резервирования и/или технической обработки, если Оператор выполнил обязательные требования законодательства, включая предварительное уведомление уполномоченного органа и оценку принимающей стороны. Передача в иные государства требует отдельного законного основания и обновления информации Оператора.</w:t>
      </w:r>
    </w:p>
    <w:p>
      <w:pPr>
        <w:pStyle w:val="Heading1"/>
      </w:pPr>
      <w:r>
        <w:t>5. Срок действия и отзыв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14. </w:t>
      </w:r>
      <w:r>
        <w:rPr>
          <w:rFonts w:ascii="Calibri" w:hAnsi="Calibri" w:eastAsia="Calibri"/>
          <w:color w:val="172033"/>
          <w:sz w:val="22"/>
        </w:rPr>
        <w:t>Согласие действует с момента его подтверждения до достижения целей обработки либо до его отзыва, но в любом случае не дольше трёх лет после прекращения последнего договора или последней активности Пользователя, кроме данных, которые Оператор обязан хранить дольше по закону или для защиты своих прав.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15. </w:t>
      </w:r>
      <w:r>
        <w:rPr>
          <w:rFonts w:ascii="Calibri" w:hAnsi="Calibri" w:eastAsia="Calibri"/>
          <w:color w:val="172033"/>
          <w:sz w:val="22"/>
        </w:rPr>
        <w:t>Согласие может быть отозвано путём направления заявления по адресу: info.expertii@yandex.ru, либо почтовым отправлением по адресу: Челябинская область, посёлок Красное Поле, ул. Австрийская, д. 26. Отзыв должен позволять идентифицировать заявителя и содержать перечень данных или целей, обработку которых требуется прекратить.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16. </w:t>
      </w:r>
      <w:r>
        <w:rPr>
          <w:rFonts w:ascii="Calibri" w:hAnsi="Calibri" w:eastAsia="Calibri"/>
          <w:color w:val="172033"/>
          <w:sz w:val="22"/>
        </w:rPr>
        <w:t>После отзыва Оператор прекращает обработку и уничтожает данные в установленные законом сроки, если отсутствуют иные законные основания для их обработки, включая исполнение договора, бухгалтерские обязанности, рассмотрение претензий и защиту прав в суде.</w:t>
      </w:r>
    </w:p>
    <w:p>
      <w:pPr>
        <w:pStyle w:val="Heading1"/>
      </w:pPr>
      <w:r>
        <w:t>6. Подтверждение согласия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17. </w:t>
      </w:r>
      <w:r>
        <w:rPr>
          <w:rFonts w:ascii="Calibri" w:hAnsi="Calibri" w:eastAsia="Calibri"/>
          <w:color w:val="172033"/>
          <w:sz w:val="22"/>
        </w:rPr>
        <w:t>Электронное согласие подтверждается проставлением отдельной отметки в интерфейсе, нажатием соответствующей кнопки и/или иным однозначным действием, описанным рядом с формой. Оператор вправе хранить дату, время, IP-адрес, версию текста и технический журнал подтверждения.</w:t>
      </w:r>
    </w:p>
    <w:p>
      <w:pPr>
        <w:spacing w:after="120" w:line="264" w:lineRule="auto"/>
        <w:ind w:left="490" w:hanging="490"/>
      </w:pPr>
      <w:r>
        <w:rPr>
          <w:rFonts w:ascii="Calibri" w:hAnsi="Calibri" w:eastAsia="Calibri"/>
          <w:b/>
          <w:color w:val="172033"/>
          <w:sz w:val="22"/>
        </w:rPr>
        <w:t xml:space="preserve">18. </w:t>
      </w:r>
      <w:r>
        <w:rPr>
          <w:rFonts w:ascii="Calibri" w:hAnsi="Calibri" w:eastAsia="Calibri"/>
          <w:color w:val="172033"/>
          <w:sz w:val="22"/>
        </w:rPr>
        <w:t>Пользователь подтверждает, что достиг возраста 18 лет, ознакомился с настоящим текстом, понимает цели, объём и последствия обработки данных и предоставляет сведения достоверно.</w:t>
      </w:r>
    </w:p>
    <w:p>
      <w:pPr>
        <w:pStyle w:val="Heading1"/>
      </w:pPr>
      <w:r>
        <w:t>Реквизиты Оператора</w:t>
      </w:r>
    </w:p>
    <w:p>
      <w:pPr>
        <w:spacing w:after="40"/>
      </w:pPr>
      <w:r>
        <w:t>Индивидуальный предприниматель Шамгунов Эрик Денисламович</w:t>
      </w:r>
    </w:p>
    <w:p>
      <w:pPr>
        <w:spacing w:after="40"/>
      </w:pPr>
      <w:r>
        <w:t>ИНН: 744914835501</w:t>
      </w:r>
    </w:p>
    <w:p>
      <w:pPr>
        <w:spacing w:after="40"/>
      </w:pPr>
      <w:r>
        <w:t>ОГРНИП: 320745600116057</w:t>
      </w:r>
    </w:p>
    <w:p>
      <w:pPr>
        <w:spacing w:after="40"/>
      </w:pPr>
      <w:r>
        <w:t>Адрес: Челябинская область, посёлок Красное Поле, ул. Австрийская, д. 26</w:t>
      </w:r>
    </w:p>
    <w:p>
      <w:pPr>
        <w:spacing w:after="40"/>
      </w:pPr>
      <w:r>
        <w:t>Сайт: https://expertii.pro/</w:t>
      </w:r>
    </w:p>
    <w:p>
      <w:pPr>
        <w:spacing w:after="40"/>
      </w:pPr>
      <w:r>
        <w:t>Электронная почта: info.expertii@yandex.ru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96" w:right="1440" w:bottom="1152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667085"/>
        <w:sz w:val="18"/>
      </w:rPr>
      <w:t xml:space="preserve">Страница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6" w:space="4" w:color="D9E2F0"/>
      </w:pBdr>
    </w:pPr>
    <w:r>
      <w:rPr>
        <w:rFonts w:ascii="Calibri" w:hAnsi="Calibri" w:eastAsia="Calibri"/>
        <w:b/>
        <w:color w:val="1777E5"/>
        <w:sz w:val="19"/>
      </w:rPr>
      <w:t>ЭКСПЕРТ ИИ</w:t>
    </w:r>
    <w:r>
      <w:rPr>
        <w:rFonts w:ascii="Calibri" w:hAnsi="Calibri" w:eastAsia="Calibri"/>
        <w:color w:val="667085"/>
        <w:sz w:val="18"/>
      </w:rPr>
      <w:t xml:space="preserve">  |  Согласие на обработку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77E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77E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0243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— Эксперт ИИ</dc:title>
  <dc:subject>Отдельное согласие пользователя</dc:subject>
  <dc:creator>Эксперт ИИ</dc:creator>
  <cp:keywords>Эксперт ИИ, юридические документы, expertii.pro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