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40"/>
      </w:pPr>
      <w:r>
        <w:rPr>
          <w:rFonts w:ascii="Calibri" w:hAnsi="Calibri" w:eastAsia="Calibri"/>
          <w:b/>
          <w:color w:val="1777E5"/>
          <w:sz w:val="19"/>
        </w:rPr>
        <w:t>ЮРИДИЧЕСКИЙ ДОКУМЕНТ</w:t>
      </w:r>
    </w:p>
    <w:p>
      <w:pPr>
        <w:spacing w:after="100"/>
      </w:pPr>
      <w:r>
        <w:rPr>
          <w:rFonts w:ascii="Calibri" w:hAnsi="Calibri" w:eastAsia="Calibri"/>
          <w:b/>
          <w:color w:val="10243E"/>
          <w:sz w:val="48"/>
        </w:rPr>
        <w:t>Публичная оферта</w:t>
      </w:r>
    </w:p>
    <w:p>
      <w:pPr>
        <w:spacing w:after="240"/>
      </w:pPr>
      <w:r>
        <w:rPr>
          <w:rFonts w:ascii="Calibri" w:hAnsi="Calibri" w:eastAsia="Calibri"/>
          <w:color w:val="667085"/>
          <w:sz w:val="24"/>
        </w:rPr>
        <w:t>О предоставлении права использования сервиса «Эксперт ИИ» и оказании сопутствующих услуг</w:t>
      </w:r>
    </w:p>
    <w:p>
      <w:pPr>
        <w:spacing w:after="40"/>
      </w:pPr>
      <w:r>
        <w:rPr>
          <w:rFonts w:ascii="Calibri" w:hAnsi="Calibri" w:eastAsia="Calibri"/>
          <w:b/>
          <w:color w:val="172033"/>
          <w:sz w:val="21"/>
        </w:rPr>
        <w:t xml:space="preserve">Редакция: </w:t>
      </w:r>
      <w:r>
        <w:rPr>
          <w:rFonts w:ascii="Calibri" w:hAnsi="Calibri" w:eastAsia="Calibri"/>
          <w:color w:val="172033"/>
          <w:sz w:val="21"/>
        </w:rPr>
        <w:t>11 августа 2026 г.</w:t>
      </w:r>
    </w:p>
    <w:p>
      <w:pPr>
        <w:spacing w:after="40"/>
      </w:pPr>
      <w:r>
        <w:rPr>
          <w:rFonts w:ascii="Calibri" w:hAnsi="Calibri" w:eastAsia="Calibri"/>
          <w:b/>
          <w:color w:val="172033"/>
          <w:sz w:val="21"/>
        </w:rPr>
        <w:t xml:space="preserve">Оператор: </w:t>
      </w:r>
      <w:r>
        <w:rPr>
          <w:rFonts w:ascii="Calibri" w:hAnsi="Calibri" w:eastAsia="Calibri"/>
          <w:color w:val="172033"/>
          <w:sz w:val="21"/>
        </w:rPr>
        <w:t>ИП Шамгунов Эрик Денисламович</w:t>
      </w:r>
    </w:p>
    <w:p>
      <w:pPr>
        <w:spacing w:after="40"/>
      </w:pPr>
      <w:r>
        <w:rPr>
          <w:rFonts w:ascii="Calibri" w:hAnsi="Calibri" w:eastAsia="Calibri"/>
          <w:b/>
          <w:color w:val="172033"/>
          <w:sz w:val="21"/>
        </w:rPr>
        <w:t xml:space="preserve">Сайт: </w:t>
      </w:r>
      <w:r>
        <w:rPr>
          <w:rFonts w:ascii="Calibri" w:hAnsi="Calibri" w:eastAsia="Calibri"/>
          <w:color w:val="172033"/>
          <w:sz w:val="21"/>
        </w:rPr>
        <w:t>https://expertii.pro/</w:t>
      </w:r>
    </w:p>
    <w:p>
      <w:pPr>
        <w:spacing w:after="200"/>
        <w:pBdr>
          <w:bottom w:val="single" w:sz="10" w:space="5" w:color="1777E5"/>
        </w:pBdr>
      </w:pPr>
    </w:p>
    <w:p>
      <w:pPr>
        <w:spacing w:before="80" w:after="200" w:line="264" w:lineRule="auto"/>
        <w:ind w:left="115" w:right="115"/>
        <w:shd w:fill="FFF4CC"/>
        <w:pBdr>
          <w:top w:val="single" w:sz="8" w:space="6" w:color="C79200"/>
          <w:left w:val="single" w:sz="8" w:space="6" w:color="C79200"/>
          <w:bottom w:val="single" w:sz="8" w:space="6" w:color="C79200"/>
          <w:right w:val="single" w:sz="8" w:space="6" w:color="C79200"/>
        </w:pBdr>
      </w:pPr>
      <w:r>
        <w:rPr>
          <w:rFonts w:ascii="Calibri" w:hAnsi="Calibri" w:eastAsia="Calibri"/>
          <w:b/>
          <w:color w:val="10243E"/>
          <w:sz w:val="21"/>
        </w:rPr>
        <w:t xml:space="preserve">Организационная мера: </w:t>
      </w:r>
      <w:r>
        <w:rPr>
          <w:rFonts w:ascii="Calibri" w:hAnsi="Calibri" w:eastAsia="Calibri"/>
          <w:color w:val="172033"/>
          <w:sz w:val="21"/>
        </w:rPr>
        <w:t>рекомендуется утвердить внутренний регламент возврата платежей и актуальный перечень подрядчиков, привлекаемых к обработке данных.</w:t>
      </w:r>
    </w:p>
    <w:p>
      <w:pPr>
        <w:spacing w:after="120" w:line="264" w:lineRule="auto"/>
        <w:ind w:left="490" w:hanging="490"/>
      </w:pPr>
      <w:r>
        <w:rPr>
          <w:rFonts w:ascii="Calibri" w:hAnsi="Calibri" w:eastAsia="Calibri"/>
          <w:b/>
          <w:color w:val="172033"/>
          <w:sz w:val="22"/>
        </w:rPr>
        <w:t xml:space="preserve">0.1. </w:t>
      </w:r>
      <w:r>
        <w:rPr>
          <w:rFonts w:ascii="Calibri" w:hAnsi="Calibri" w:eastAsia="Calibri"/>
          <w:color w:val="172033"/>
          <w:sz w:val="22"/>
        </w:rPr>
        <w:t>Настоящий документ является предложением Индивидуальный предприниматель Шамгунов Эрик Денисламович, ИНН 744914835501, ОГРНИП 320745600116057 (далее — Исполнитель), заключить договор на изложенных ниже условиях.</w:t>
      </w:r>
    </w:p>
    <w:p>
      <w:pPr>
        <w:spacing w:after="120" w:line="264" w:lineRule="auto"/>
        <w:ind w:left="490" w:hanging="490"/>
      </w:pPr>
      <w:r>
        <w:rPr>
          <w:rFonts w:ascii="Calibri" w:hAnsi="Calibri" w:eastAsia="Calibri"/>
          <w:b/>
          <w:color w:val="172033"/>
          <w:sz w:val="22"/>
        </w:rPr>
        <w:t xml:space="preserve">0.2. </w:t>
      </w:r>
      <w:r>
        <w:rPr>
          <w:rFonts w:ascii="Calibri" w:hAnsi="Calibri" w:eastAsia="Calibri"/>
          <w:color w:val="172033"/>
          <w:sz w:val="22"/>
        </w:rPr>
        <w:t>Оферта адресована юридическим лицам, индивидуальным предпринимателям и дееспособным физическим лицам старше 18 лет. Если Заказчик использует сервис для личных нужд, не связанных с предпринимательством, к отношениям применяются обязательные нормы законодательства о защите прав потребителей.</w:t>
      </w:r>
    </w:p>
    <w:p>
      <w:pPr>
        <w:pStyle w:val="Heading1"/>
      </w:pPr>
      <w:r>
        <w:t>1. Термины</w:t>
      </w:r>
    </w:p>
    <w:p>
      <w:pPr>
        <w:spacing w:after="120" w:line="264" w:lineRule="auto"/>
        <w:ind w:left="490" w:hanging="490"/>
      </w:pPr>
      <w:r>
        <w:rPr>
          <w:rFonts w:ascii="Calibri" w:hAnsi="Calibri" w:eastAsia="Calibri"/>
          <w:b/>
          <w:color w:val="172033"/>
          <w:sz w:val="22"/>
        </w:rPr>
        <w:t xml:space="preserve">1.1. </w:t>
      </w:r>
      <w:r>
        <w:rPr>
          <w:rFonts w:ascii="Calibri" w:hAnsi="Calibri" w:eastAsia="Calibri"/>
          <w:color w:val="172033"/>
          <w:sz w:val="22"/>
        </w:rPr>
        <w:t>Сервис «Эксперт ИИ» — программный комплекс удалённого доступа, включающий личный кабинет, ИИ-агентов, CRM и инструменты поиска компаний и лиц, принимающих решения, подготовки и отправки писем, прогревочных писем, совершения звонков и учёта результатов.</w:t>
      </w:r>
    </w:p>
    <w:p>
      <w:pPr>
        <w:spacing w:after="120" w:line="264" w:lineRule="auto"/>
        <w:ind w:left="490" w:hanging="490"/>
      </w:pPr>
      <w:r>
        <w:rPr>
          <w:rFonts w:ascii="Calibri" w:hAnsi="Calibri" w:eastAsia="Calibri"/>
          <w:b/>
          <w:color w:val="172033"/>
          <w:sz w:val="22"/>
        </w:rPr>
        <w:t xml:space="preserve">1.2. </w:t>
      </w:r>
      <w:r>
        <w:rPr>
          <w:rFonts w:ascii="Calibri" w:hAnsi="Calibri" w:eastAsia="Calibri"/>
          <w:color w:val="172033"/>
          <w:sz w:val="22"/>
        </w:rPr>
        <w:t>Заказчик — лицо, акцептовавшее Оферту. Пользователь — уполномоченное Заказчиком лицо, использующее личный кабинет.</w:t>
      </w:r>
    </w:p>
    <w:p>
      <w:pPr>
        <w:spacing w:after="120" w:line="264" w:lineRule="auto"/>
        <w:ind w:left="490" w:hanging="490"/>
      </w:pPr>
      <w:r>
        <w:rPr>
          <w:rFonts w:ascii="Calibri" w:hAnsi="Calibri" w:eastAsia="Calibri"/>
          <w:b/>
          <w:color w:val="172033"/>
          <w:sz w:val="22"/>
        </w:rPr>
        <w:t xml:space="preserve">1.3. </w:t>
      </w:r>
      <w:r>
        <w:rPr>
          <w:rFonts w:ascii="Calibri" w:hAnsi="Calibri" w:eastAsia="Calibri"/>
          <w:color w:val="172033"/>
          <w:sz w:val="22"/>
        </w:rPr>
        <w:t>Тариф — совокупность функций, лимитов, цен и условий, указанных в личном кабинете на момент оформления заказа.</w:t>
      </w:r>
    </w:p>
    <w:p>
      <w:pPr>
        <w:spacing w:after="120" w:line="264" w:lineRule="auto"/>
        <w:ind w:left="490" w:hanging="490"/>
      </w:pPr>
      <w:r>
        <w:rPr>
          <w:rFonts w:ascii="Calibri" w:hAnsi="Calibri" w:eastAsia="Calibri"/>
          <w:b/>
          <w:color w:val="172033"/>
          <w:sz w:val="22"/>
        </w:rPr>
        <w:t xml:space="preserve">1.4. </w:t>
      </w:r>
      <w:r>
        <w:rPr>
          <w:rFonts w:ascii="Calibri" w:hAnsi="Calibri" w:eastAsia="Calibri"/>
          <w:color w:val="172033"/>
          <w:sz w:val="22"/>
        </w:rPr>
        <w:t>Токен — внутренняя расчётная единица для учёта доступных действий. Токен не является денежным средством, электронными деньгами, цифровой валютой, ценной бумагой или самостоятельным имущественным правом.</w:t>
      </w:r>
    </w:p>
    <w:p>
      <w:pPr>
        <w:spacing w:after="120" w:line="264" w:lineRule="auto"/>
        <w:ind w:left="490" w:hanging="490"/>
      </w:pPr>
      <w:r>
        <w:rPr>
          <w:rFonts w:ascii="Calibri" w:hAnsi="Calibri" w:eastAsia="Calibri"/>
          <w:b/>
          <w:color w:val="172033"/>
          <w:sz w:val="22"/>
        </w:rPr>
        <w:t xml:space="preserve">1.5. </w:t>
      </w:r>
      <w:r>
        <w:rPr>
          <w:rFonts w:ascii="Calibri" w:hAnsi="Calibri" w:eastAsia="Calibri"/>
          <w:color w:val="172033"/>
          <w:sz w:val="22"/>
        </w:rPr>
        <w:t>Действие — операция в сервисе, за которую списывается указанное в личном кабинете количество токенов, включая поиск, анализ, подготовку или отправку сообщения, звонок и другие операции.</w:t>
      </w:r>
    </w:p>
    <w:p>
      <w:pPr>
        <w:spacing w:after="120" w:line="264" w:lineRule="auto"/>
        <w:ind w:left="490" w:hanging="490"/>
      </w:pPr>
      <w:r>
        <w:rPr>
          <w:rFonts w:ascii="Calibri" w:hAnsi="Calibri" w:eastAsia="Calibri"/>
          <w:b/>
          <w:color w:val="172033"/>
          <w:sz w:val="22"/>
        </w:rPr>
        <w:t xml:space="preserve">1.6. </w:t>
      </w:r>
      <w:r>
        <w:rPr>
          <w:rFonts w:ascii="Calibri" w:hAnsi="Calibri" w:eastAsia="Calibri"/>
          <w:color w:val="172033"/>
          <w:sz w:val="22"/>
        </w:rPr>
        <w:t>ИИ-результат — текст, вывод, классификация, рекомендация, контакт или иной материал, автоматически сформированный с применением вероятностных моделей.</w:t>
      </w:r>
    </w:p>
    <w:p>
      <w:pPr>
        <w:spacing w:after="120" w:line="264" w:lineRule="auto"/>
        <w:ind w:left="490" w:hanging="490"/>
      </w:pPr>
      <w:r>
        <w:rPr>
          <w:rFonts w:ascii="Calibri" w:hAnsi="Calibri" w:eastAsia="Calibri"/>
          <w:b/>
          <w:color w:val="172033"/>
          <w:sz w:val="22"/>
        </w:rPr>
        <w:t xml:space="preserve">1.7. </w:t>
      </w:r>
      <w:r>
        <w:rPr>
          <w:rFonts w:ascii="Calibri" w:hAnsi="Calibri" w:eastAsia="Calibri"/>
          <w:color w:val="172033"/>
          <w:sz w:val="22"/>
        </w:rPr>
        <w:t>Сторонний сервис — платёжный сервис Prodamus, почтовый или телефонный оператор, провайдер хостинга, облачной инфраструктуры, источника данных, интеграции или иная независимая система.</w:t>
      </w:r>
    </w:p>
    <w:p>
      <w:pPr>
        <w:pStyle w:val="Heading1"/>
      </w:pPr>
      <w:r>
        <w:t>2. Акцепт и заключение договора</w:t>
      </w:r>
    </w:p>
    <w:p>
      <w:pPr>
        <w:spacing w:after="120" w:line="264" w:lineRule="auto"/>
        <w:ind w:left="490" w:hanging="490"/>
      </w:pPr>
      <w:r>
        <w:rPr>
          <w:rFonts w:ascii="Calibri" w:hAnsi="Calibri" w:eastAsia="Calibri"/>
          <w:b/>
          <w:color w:val="172033"/>
          <w:sz w:val="22"/>
        </w:rPr>
        <w:t xml:space="preserve">2.1. </w:t>
      </w:r>
      <w:r>
        <w:rPr>
          <w:rFonts w:ascii="Calibri" w:hAnsi="Calibri" w:eastAsia="Calibri"/>
          <w:color w:val="172033"/>
          <w:sz w:val="22"/>
        </w:rPr>
        <w:t>Акцептом является одно или несколько действий: регистрация и подтверждение согласия с Офертой; оплата заказа; начало использования платного или тестового функционала после отображения ссылки на Оферту.</w:t>
      </w:r>
    </w:p>
    <w:p>
      <w:pPr>
        <w:spacing w:after="120" w:line="264" w:lineRule="auto"/>
        <w:ind w:left="490" w:hanging="490"/>
      </w:pPr>
      <w:r>
        <w:rPr>
          <w:rFonts w:ascii="Calibri" w:hAnsi="Calibri" w:eastAsia="Calibri"/>
          <w:b/>
          <w:color w:val="172033"/>
          <w:sz w:val="22"/>
        </w:rPr>
        <w:t xml:space="preserve">2.2. </w:t>
      </w:r>
      <w:r>
        <w:rPr>
          <w:rFonts w:ascii="Calibri" w:hAnsi="Calibri" w:eastAsia="Calibri"/>
          <w:color w:val="172033"/>
          <w:sz w:val="22"/>
        </w:rPr>
        <w:t>Акцепт означает полное принятие условий. Лицо, действующее от имени организации, подтверждает наличие полномочий.</w:t>
      </w:r>
    </w:p>
    <w:p>
      <w:pPr>
        <w:spacing w:after="120" w:line="264" w:lineRule="auto"/>
        <w:ind w:left="490" w:hanging="490"/>
      </w:pPr>
      <w:r>
        <w:rPr>
          <w:rFonts w:ascii="Calibri" w:hAnsi="Calibri" w:eastAsia="Calibri"/>
          <w:b/>
          <w:color w:val="172033"/>
          <w:sz w:val="22"/>
        </w:rPr>
        <w:t xml:space="preserve">2.3. </w:t>
      </w:r>
      <w:r>
        <w:rPr>
          <w:rFonts w:ascii="Calibri" w:hAnsi="Calibri" w:eastAsia="Calibri"/>
          <w:color w:val="172033"/>
          <w:sz w:val="22"/>
        </w:rPr>
        <w:t>Исполнитель хранит сведения о версии Оферты, дате и способе акцепта, учётной записи, платеже и технических журналах. Эти сведения могут использоваться как доказательство заключения и исполнения договора.</w:t>
      </w:r>
    </w:p>
    <w:p>
      <w:pPr>
        <w:spacing w:after="120" w:line="264" w:lineRule="auto"/>
        <w:ind w:left="490" w:hanging="490"/>
      </w:pPr>
      <w:r>
        <w:rPr>
          <w:rFonts w:ascii="Calibri" w:hAnsi="Calibri" w:eastAsia="Calibri"/>
          <w:b/>
          <w:color w:val="172033"/>
          <w:sz w:val="22"/>
        </w:rPr>
        <w:t xml:space="preserve">2.4. </w:t>
      </w:r>
      <w:r>
        <w:rPr>
          <w:rFonts w:ascii="Calibri" w:hAnsi="Calibri" w:eastAsia="Calibri"/>
          <w:color w:val="172033"/>
          <w:sz w:val="22"/>
        </w:rPr>
        <w:t>Условия рекламных материалов и устных консультаций применяются только если прямо включены в заказ, личный кабинет или индивидуальное письменное соглашение.</w:t>
      </w:r>
    </w:p>
    <w:p>
      <w:pPr>
        <w:pStyle w:val="Heading1"/>
      </w:pPr>
      <w:r>
        <w:t>3. Предмет договора</w:t>
      </w:r>
    </w:p>
    <w:p>
      <w:pPr>
        <w:spacing w:after="120" w:line="264" w:lineRule="auto"/>
        <w:ind w:left="490" w:hanging="490"/>
      </w:pPr>
      <w:r>
        <w:rPr>
          <w:rFonts w:ascii="Calibri" w:hAnsi="Calibri" w:eastAsia="Calibri"/>
          <w:b/>
          <w:color w:val="172033"/>
          <w:sz w:val="22"/>
        </w:rPr>
        <w:t xml:space="preserve">3.1. </w:t>
      </w:r>
      <w:r>
        <w:rPr>
          <w:rFonts w:ascii="Calibri" w:hAnsi="Calibri" w:eastAsia="Calibri"/>
          <w:color w:val="172033"/>
          <w:sz w:val="22"/>
        </w:rPr>
        <w:t>Исполнитель предоставляет Заказчику на срок оплаченного доступа простую неисключительную, непередаваемую лицензию на использование сервиса через Интернет в пределах выбранного Тарифа, а также оказывает предусмотренные заказом услуги по настройке, запуску и технической поддержке.</w:t>
      </w:r>
    </w:p>
    <w:p>
      <w:pPr>
        <w:spacing w:after="120" w:line="264" w:lineRule="auto"/>
        <w:ind w:left="490" w:hanging="490"/>
      </w:pPr>
      <w:r>
        <w:rPr>
          <w:rFonts w:ascii="Calibri" w:hAnsi="Calibri" w:eastAsia="Calibri"/>
          <w:b/>
          <w:color w:val="172033"/>
          <w:sz w:val="22"/>
        </w:rPr>
        <w:t xml:space="preserve">3.2. </w:t>
      </w:r>
      <w:r>
        <w:rPr>
          <w:rFonts w:ascii="Calibri" w:hAnsi="Calibri" w:eastAsia="Calibri"/>
          <w:color w:val="172033"/>
          <w:sz w:val="22"/>
        </w:rPr>
        <w:t>Исключительные права, исходный код, модели, алгоритмы, базы знаний, дизайн и документация не передаются. Заказчик не получает копию программного обеспечения для установки, если иное письменно не согласовано.</w:t>
      </w:r>
    </w:p>
    <w:p>
      <w:pPr>
        <w:spacing w:after="120" w:line="264" w:lineRule="auto"/>
        <w:ind w:left="490" w:hanging="490"/>
      </w:pPr>
      <w:r>
        <w:rPr>
          <w:rFonts w:ascii="Calibri" w:hAnsi="Calibri" w:eastAsia="Calibri"/>
          <w:b/>
          <w:color w:val="172033"/>
          <w:sz w:val="22"/>
        </w:rPr>
        <w:t xml:space="preserve">3.3. </w:t>
      </w:r>
      <w:r>
        <w:rPr>
          <w:rFonts w:ascii="Calibri" w:hAnsi="Calibri" w:eastAsia="Calibri"/>
          <w:color w:val="172033"/>
          <w:sz w:val="22"/>
        </w:rPr>
        <w:t>Конкретный набор функций определяется Тарифом и технической доступностью интеграций. Исполнитель вправе развивать, заменять и улучшать функции при сохранении основного назначения оплаченного продукта.</w:t>
      </w:r>
    </w:p>
    <w:p>
      <w:pPr>
        <w:pStyle w:val="Heading1"/>
      </w:pPr>
      <w:r>
        <w:t>4. Функциональность и порядок использования</w:t>
      </w:r>
    </w:p>
    <w:p>
      <w:pPr>
        <w:spacing w:after="120" w:line="264" w:lineRule="auto"/>
        <w:ind w:left="490" w:hanging="490"/>
      </w:pPr>
      <w:r>
        <w:rPr>
          <w:rFonts w:ascii="Calibri" w:hAnsi="Calibri" w:eastAsia="Calibri"/>
          <w:b/>
          <w:color w:val="172033"/>
          <w:sz w:val="22"/>
        </w:rPr>
        <w:t xml:space="preserve">4.1. </w:t>
      </w:r>
      <w:r>
        <w:rPr>
          <w:rFonts w:ascii="Calibri" w:hAnsi="Calibri" w:eastAsia="Calibri"/>
          <w:color w:val="172033"/>
          <w:sz w:val="22"/>
        </w:rPr>
        <w:t>Заказчик может использовать сервис для поиска B2B-компаний и профессиональных контактов, анализа открытых источников, формирования писем и прогревочных писем, отправки сообщений через подключённую почту, звонков, ведения CRM и аналитики.</w:t>
      </w:r>
    </w:p>
    <w:p>
      <w:pPr>
        <w:spacing w:after="120" w:line="264" w:lineRule="auto"/>
        <w:ind w:left="490" w:hanging="490"/>
      </w:pPr>
      <w:r>
        <w:rPr>
          <w:rFonts w:ascii="Calibri" w:hAnsi="Calibri" w:eastAsia="Calibri"/>
          <w:b/>
          <w:color w:val="172033"/>
          <w:sz w:val="22"/>
        </w:rPr>
        <w:t xml:space="preserve">4.2. </w:t>
      </w:r>
      <w:r>
        <w:rPr>
          <w:rFonts w:ascii="Calibri" w:hAnsi="Calibri" w:eastAsia="Calibri"/>
          <w:color w:val="172033"/>
          <w:sz w:val="22"/>
        </w:rPr>
        <w:t>Запуск производится после оплаты и предоставления Заказчиком достаточной информации и доступов в срок, указанный в заказе или личном кабинете. Срок приостанавливается на время ожидания данных, согласований и действий Заказчика.</w:t>
      </w:r>
    </w:p>
    <w:p>
      <w:pPr>
        <w:spacing w:after="120" w:line="264" w:lineRule="auto"/>
        <w:ind w:left="490" w:hanging="490"/>
      </w:pPr>
      <w:r>
        <w:rPr>
          <w:rFonts w:ascii="Calibri" w:hAnsi="Calibri" w:eastAsia="Calibri"/>
          <w:b/>
          <w:color w:val="172033"/>
          <w:sz w:val="22"/>
        </w:rPr>
        <w:t xml:space="preserve">4.3. </w:t>
      </w:r>
      <w:r>
        <w:rPr>
          <w:rFonts w:ascii="Calibri" w:hAnsi="Calibri" w:eastAsia="Calibri"/>
          <w:color w:val="172033"/>
          <w:sz w:val="22"/>
        </w:rPr>
        <w:t>Заказчик самостоятельно подключает почту, телефонию и интеграции либо предоставляет необходимые полномочия. Ограничения и правила сторонних провайдеров обязательны для Заказчика.</w:t>
      </w:r>
    </w:p>
    <w:p>
      <w:pPr>
        <w:spacing w:after="120" w:line="264" w:lineRule="auto"/>
        <w:ind w:left="490" w:hanging="490"/>
      </w:pPr>
      <w:r>
        <w:rPr>
          <w:rFonts w:ascii="Calibri" w:hAnsi="Calibri" w:eastAsia="Calibri"/>
          <w:b/>
          <w:color w:val="172033"/>
          <w:sz w:val="22"/>
        </w:rPr>
        <w:t xml:space="preserve">4.4. </w:t>
      </w:r>
      <w:r>
        <w:rPr>
          <w:rFonts w:ascii="Calibri" w:hAnsi="Calibri" w:eastAsia="Calibri"/>
          <w:color w:val="172033"/>
          <w:sz w:val="22"/>
        </w:rPr>
        <w:t>Заказчик обязан контролировать настройки автоматизации, целевую аудиторию, лимиты, содержание сообщений, статусы CRM и результаты работы. Автоматический режим не освобождает от такого контроля.</w:t>
      </w:r>
    </w:p>
    <w:p>
      <w:pPr>
        <w:pStyle w:val="Heading1"/>
      </w:pPr>
      <w:r>
        <w:t>5. Тарифы, токены и платежи</w:t>
      </w:r>
    </w:p>
    <w:p>
      <w:pPr>
        <w:spacing w:after="120" w:line="264" w:lineRule="auto"/>
        <w:ind w:left="490" w:hanging="490"/>
      </w:pPr>
      <w:r>
        <w:rPr>
          <w:rFonts w:ascii="Calibri" w:hAnsi="Calibri" w:eastAsia="Calibri"/>
          <w:b/>
          <w:color w:val="172033"/>
          <w:sz w:val="22"/>
        </w:rPr>
        <w:t xml:space="preserve">5.1. </w:t>
      </w:r>
      <w:r>
        <w:rPr>
          <w:rFonts w:ascii="Calibri" w:hAnsi="Calibri" w:eastAsia="Calibri"/>
          <w:color w:val="172033"/>
          <w:sz w:val="22"/>
        </w:rPr>
        <w:t>Актуальная стоимость Тарифов, пакетов токенов и каждого Действия отображается в личном кабинете. Цена фиксируется в момент подтверждения заказа или запуска соответствующего Действия.</w:t>
      </w:r>
    </w:p>
    <w:p>
      <w:pPr>
        <w:spacing w:after="120" w:line="264" w:lineRule="auto"/>
        <w:ind w:left="490" w:hanging="490"/>
      </w:pPr>
      <w:r>
        <w:rPr>
          <w:rFonts w:ascii="Calibri" w:hAnsi="Calibri" w:eastAsia="Calibri"/>
          <w:b/>
          <w:color w:val="172033"/>
          <w:sz w:val="22"/>
        </w:rPr>
        <w:t xml:space="preserve">5.2. </w:t>
      </w:r>
      <w:r>
        <w:rPr>
          <w:rFonts w:ascii="Calibri" w:hAnsi="Calibri" w:eastAsia="Calibri"/>
          <w:color w:val="172033"/>
          <w:sz w:val="22"/>
        </w:rPr>
        <w:t>Токены списываются только за фактически инициированные или выполненные Действия в соответствии с журналом сервиса. Технически завершённое Действие считается потреблённым даже если результат не привёл к ответу, встрече или сделке.</w:t>
      </w:r>
    </w:p>
    <w:p>
      <w:pPr>
        <w:spacing w:after="120" w:line="264" w:lineRule="auto"/>
        <w:ind w:left="490" w:hanging="490"/>
      </w:pPr>
      <w:r>
        <w:rPr>
          <w:rFonts w:ascii="Calibri" w:hAnsi="Calibri" w:eastAsia="Calibri"/>
          <w:b/>
          <w:color w:val="172033"/>
          <w:sz w:val="22"/>
        </w:rPr>
        <w:t xml:space="preserve">5.3. </w:t>
      </w:r>
      <w:r>
        <w:rPr>
          <w:rFonts w:ascii="Calibri" w:hAnsi="Calibri" w:eastAsia="Calibri"/>
          <w:color w:val="172033"/>
          <w:sz w:val="22"/>
        </w:rPr>
        <w:t>Приобретённые токены не сгорают и сохраняются на балансе, пока существует учётная запись и Исполнитель поддерживает соответствующий функционал. Бонусные токены могут предоставляться на специальных условиях и не имеют денежного эквивалента.</w:t>
      </w:r>
    </w:p>
    <w:p>
      <w:pPr>
        <w:spacing w:after="120" w:line="264" w:lineRule="auto"/>
        <w:ind w:left="490" w:hanging="490"/>
      </w:pPr>
      <w:r>
        <w:rPr>
          <w:rFonts w:ascii="Calibri" w:hAnsi="Calibri" w:eastAsia="Calibri"/>
          <w:b/>
          <w:color w:val="172033"/>
          <w:sz w:val="22"/>
        </w:rPr>
        <w:t xml:space="preserve">5.4. </w:t>
      </w:r>
      <w:r>
        <w:rPr>
          <w:rFonts w:ascii="Calibri" w:hAnsi="Calibri" w:eastAsia="Calibri"/>
          <w:color w:val="172033"/>
          <w:sz w:val="22"/>
        </w:rPr>
        <w:t>Исполнитель вправе изменять стоимость будущих покупок и будущих Действий. Об изменении стоимости Действий для уже приобретённого баланса Заказчик уведомляется не менее чем за 7 календарных дней и вправе до вступления изменения в силу отключить автоматизацию и заявить о расторжении по правилам раздела 14.</w:t>
      </w:r>
    </w:p>
    <w:p>
      <w:pPr>
        <w:spacing w:after="120" w:line="264" w:lineRule="auto"/>
        <w:ind w:left="490" w:hanging="490"/>
      </w:pPr>
      <w:r>
        <w:rPr>
          <w:rFonts w:ascii="Calibri" w:hAnsi="Calibri" w:eastAsia="Calibri"/>
          <w:b/>
          <w:color w:val="172033"/>
          <w:sz w:val="22"/>
        </w:rPr>
        <w:t xml:space="preserve">5.5. </w:t>
      </w:r>
      <w:r>
        <w:rPr>
          <w:rFonts w:ascii="Calibri" w:hAnsi="Calibri" w:eastAsia="Calibri"/>
          <w:color w:val="172033"/>
          <w:sz w:val="22"/>
        </w:rPr>
        <w:t>Оплата производится через Prodamus или иным доступным способом. Обязанность по оплате считается исполненной после подтверждения зачисления платежа. Банковская карта и платёжные секреты обрабатываются платёжным провайдером.</w:t>
      </w:r>
    </w:p>
    <w:p>
      <w:pPr>
        <w:spacing w:after="120" w:line="264" w:lineRule="auto"/>
        <w:ind w:left="490" w:hanging="490"/>
      </w:pPr>
      <w:r>
        <w:rPr>
          <w:rFonts w:ascii="Calibri" w:hAnsi="Calibri" w:eastAsia="Calibri"/>
          <w:b/>
          <w:color w:val="172033"/>
          <w:sz w:val="22"/>
        </w:rPr>
        <w:t xml:space="preserve">5.6. </w:t>
      </w:r>
      <w:r>
        <w:rPr>
          <w:rFonts w:ascii="Calibri" w:hAnsi="Calibri" w:eastAsia="Calibri"/>
          <w:color w:val="172033"/>
          <w:sz w:val="22"/>
        </w:rPr>
        <w:t>Исполнитель вправе предоставлять скидки, бонусы и индивидуальные цены. Такие условия не создают обязанности предоставлять аналогичные условия другим Заказчикам.</w:t>
      </w:r>
    </w:p>
    <w:p>
      <w:pPr>
        <w:pStyle w:val="Heading1"/>
      </w:pPr>
      <w:r>
        <w:t>6. Поддержка и доступность</w:t>
      </w:r>
    </w:p>
    <w:p>
      <w:pPr>
        <w:spacing w:after="120" w:line="264" w:lineRule="auto"/>
        <w:ind w:left="490" w:hanging="490"/>
      </w:pPr>
      <w:r>
        <w:rPr>
          <w:rFonts w:ascii="Calibri" w:hAnsi="Calibri" w:eastAsia="Calibri"/>
          <w:b/>
          <w:color w:val="172033"/>
          <w:sz w:val="22"/>
        </w:rPr>
        <w:t xml:space="preserve">6.1. </w:t>
      </w:r>
      <w:r>
        <w:rPr>
          <w:rFonts w:ascii="Calibri" w:hAnsi="Calibri" w:eastAsia="Calibri"/>
          <w:color w:val="172033"/>
          <w:sz w:val="22"/>
        </w:rPr>
        <w:t>Обращения принимаются по адресу info.expertii@yandex.ru и через личный кабинет. Сроки реакции зависят от критичности, режима работы поддержки и полноты предоставленной информации.</w:t>
      </w:r>
    </w:p>
    <w:p>
      <w:pPr>
        <w:spacing w:after="120" w:line="264" w:lineRule="auto"/>
        <w:ind w:left="490" w:hanging="490"/>
      </w:pPr>
      <w:r>
        <w:rPr>
          <w:rFonts w:ascii="Calibri" w:hAnsi="Calibri" w:eastAsia="Calibri"/>
          <w:b/>
          <w:color w:val="172033"/>
          <w:sz w:val="22"/>
        </w:rPr>
        <w:t xml:space="preserve">6.2. </w:t>
      </w:r>
      <w:r>
        <w:rPr>
          <w:rFonts w:ascii="Calibri" w:hAnsi="Calibri" w:eastAsia="Calibri"/>
          <w:color w:val="172033"/>
          <w:sz w:val="22"/>
        </w:rPr>
        <w:t>Исполнитель стремится обеспечивать круглосуточный доступ, но не гарантирует непрерывность, отсутствие ошибок и совместимость со всеми внешними системами. Плановые, аварийные и профилактические работы являются допустимыми перерывами.</w:t>
      </w:r>
    </w:p>
    <w:p>
      <w:pPr>
        <w:spacing w:after="120" w:line="264" w:lineRule="auto"/>
        <w:ind w:left="490" w:hanging="490"/>
      </w:pPr>
      <w:r>
        <w:rPr>
          <w:rFonts w:ascii="Calibri" w:hAnsi="Calibri" w:eastAsia="Calibri"/>
          <w:b/>
          <w:color w:val="172033"/>
          <w:sz w:val="22"/>
        </w:rPr>
        <w:t xml:space="preserve">6.3. </w:t>
      </w:r>
      <w:r>
        <w:rPr>
          <w:rFonts w:ascii="Calibri" w:hAnsi="Calibri" w:eastAsia="Calibri"/>
          <w:color w:val="172033"/>
          <w:sz w:val="22"/>
        </w:rPr>
        <w:t>Если возможно, о плановых длительных работах сообщается заранее. Аварийные работы могут проводиться без предварительного уведомления.</w:t>
      </w:r>
    </w:p>
    <w:p>
      <w:pPr>
        <w:pStyle w:val="Heading1"/>
      </w:pPr>
      <w:r>
        <w:t>7. Обязанности Заказчика</w:t>
      </w:r>
    </w:p>
    <w:p>
      <w:pPr>
        <w:spacing w:after="120" w:line="264" w:lineRule="auto"/>
        <w:ind w:left="490" w:hanging="490"/>
      </w:pPr>
      <w:r>
        <w:rPr>
          <w:rFonts w:ascii="Calibri" w:hAnsi="Calibri" w:eastAsia="Calibri"/>
          <w:b/>
          <w:color w:val="172033"/>
          <w:sz w:val="22"/>
        </w:rPr>
        <w:t xml:space="preserve">7.1. </w:t>
      </w:r>
      <w:r>
        <w:rPr>
          <w:rFonts w:ascii="Calibri" w:hAnsi="Calibri" w:eastAsia="Calibri"/>
          <w:color w:val="172033"/>
          <w:sz w:val="22"/>
        </w:rPr>
        <w:t>Предоставлять достоверные сведения, законные инструкции и только те данные, на обработку которых имеется правовое основание.</w:t>
      </w:r>
    </w:p>
    <w:p>
      <w:pPr>
        <w:spacing w:after="120" w:line="264" w:lineRule="auto"/>
        <w:ind w:left="490" w:hanging="490"/>
      </w:pPr>
      <w:r>
        <w:rPr>
          <w:rFonts w:ascii="Calibri" w:hAnsi="Calibri" w:eastAsia="Calibri"/>
          <w:b/>
          <w:color w:val="172033"/>
          <w:sz w:val="22"/>
        </w:rPr>
        <w:t xml:space="preserve">7.2. </w:t>
      </w:r>
      <w:r>
        <w:rPr>
          <w:rFonts w:ascii="Calibri" w:hAnsi="Calibri" w:eastAsia="Calibri"/>
          <w:color w:val="172033"/>
          <w:sz w:val="22"/>
        </w:rPr>
        <w:t>Самостоятельно соблюдать законодательство о рекламе, персональных данных, связи, защите конкуренции, интеллектуальной собственности и правах потребителей, а также правила почтовых и телефонных операторов.</w:t>
      </w:r>
    </w:p>
    <w:p>
      <w:pPr>
        <w:spacing w:after="120" w:line="264" w:lineRule="auto"/>
        <w:ind w:left="490" w:hanging="490"/>
      </w:pPr>
      <w:r>
        <w:rPr>
          <w:rFonts w:ascii="Calibri" w:hAnsi="Calibri" w:eastAsia="Calibri"/>
          <w:b/>
          <w:color w:val="172033"/>
          <w:sz w:val="22"/>
        </w:rPr>
        <w:t xml:space="preserve">7.3. </w:t>
      </w:r>
      <w:r>
        <w:rPr>
          <w:rFonts w:ascii="Calibri" w:hAnsi="Calibri" w:eastAsia="Calibri"/>
          <w:color w:val="172033"/>
          <w:sz w:val="22"/>
        </w:rPr>
        <w:t>До отправки рекламы по сетям электросвязи получать предварительное согласие адресата, если оно требуется. Персонализация текста, адресование юридическому лицу или использование открытого источника сами по себе не гарантируют, что сообщение не будет признано рекламой.</w:t>
      </w:r>
    </w:p>
    <w:p>
      <w:pPr>
        <w:spacing w:after="120" w:line="264" w:lineRule="auto"/>
        <w:ind w:left="490" w:hanging="490"/>
      </w:pPr>
      <w:r>
        <w:rPr>
          <w:rFonts w:ascii="Calibri" w:hAnsi="Calibri" w:eastAsia="Calibri"/>
          <w:b/>
          <w:color w:val="172033"/>
          <w:sz w:val="22"/>
        </w:rPr>
        <w:t xml:space="preserve">7.4. </w:t>
      </w:r>
      <w:r>
        <w:rPr>
          <w:rFonts w:ascii="Calibri" w:hAnsi="Calibri" w:eastAsia="Calibri"/>
          <w:color w:val="172033"/>
          <w:sz w:val="22"/>
        </w:rPr>
        <w:t>Не использовать сервис для спама, незаконных автоматических звонков, обмана, фишинга, распространения вредоносного кода, запрещённых товаров и услуг, дискриминации, угроз, нарушения конфиденциальности или обхода технических ограничений.</w:t>
      </w:r>
    </w:p>
    <w:p>
      <w:pPr>
        <w:spacing w:after="120" w:line="264" w:lineRule="auto"/>
        <w:ind w:left="490" w:hanging="490"/>
      </w:pPr>
      <w:r>
        <w:rPr>
          <w:rFonts w:ascii="Calibri" w:hAnsi="Calibri" w:eastAsia="Calibri"/>
          <w:b/>
          <w:color w:val="172033"/>
          <w:sz w:val="22"/>
        </w:rPr>
        <w:t xml:space="preserve">7.5. </w:t>
      </w:r>
      <w:r>
        <w:rPr>
          <w:rFonts w:ascii="Calibri" w:hAnsi="Calibri" w:eastAsia="Calibri"/>
          <w:color w:val="172033"/>
          <w:sz w:val="22"/>
        </w:rPr>
        <w:t>Обеспечивать безопасность логинов, паролей, токенов и подключённой почты; назначать доступ только уполномоченным лицам; незамедлительно сообщать о компрометации.</w:t>
      </w:r>
    </w:p>
    <w:p>
      <w:pPr>
        <w:spacing w:after="120" w:line="264" w:lineRule="auto"/>
        <w:ind w:left="490" w:hanging="490"/>
      </w:pPr>
      <w:r>
        <w:rPr>
          <w:rFonts w:ascii="Calibri" w:hAnsi="Calibri" w:eastAsia="Calibri"/>
          <w:b/>
          <w:color w:val="172033"/>
          <w:sz w:val="22"/>
        </w:rPr>
        <w:t xml:space="preserve">7.6. </w:t>
      </w:r>
      <w:r>
        <w:rPr>
          <w:rFonts w:ascii="Calibri" w:hAnsi="Calibri" w:eastAsia="Calibri"/>
          <w:color w:val="172033"/>
          <w:sz w:val="22"/>
        </w:rPr>
        <w:t>Проверять корректность ИИ-результатов и не полагаться на них как на юридическую, налоговую, финансовую, медицинскую или иную профессиональную консультацию.</w:t>
      </w:r>
    </w:p>
    <w:p>
      <w:pPr>
        <w:spacing w:after="120" w:line="264" w:lineRule="auto"/>
        <w:ind w:left="490" w:hanging="490"/>
      </w:pPr>
      <w:r>
        <w:rPr>
          <w:rFonts w:ascii="Calibri" w:hAnsi="Calibri" w:eastAsia="Calibri"/>
          <w:b/>
          <w:color w:val="172033"/>
          <w:sz w:val="22"/>
        </w:rPr>
        <w:t xml:space="preserve">7.7. </w:t>
      </w:r>
      <w:r>
        <w:rPr>
          <w:rFonts w:ascii="Calibri" w:hAnsi="Calibri" w:eastAsia="Calibri"/>
          <w:color w:val="172033"/>
          <w:sz w:val="22"/>
        </w:rPr>
        <w:t>По запросу Исполнителя предоставить подтверждения законности базы, согласий, источников и содержания коммуникации. До завершения проверки Исполнитель вправе ограничить автоматизацию.</w:t>
      </w:r>
    </w:p>
    <w:p>
      <w:pPr>
        <w:pStyle w:val="Heading1"/>
      </w:pPr>
      <w:r>
        <w:t>8. Права и обязанности Исполнителя</w:t>
      </w:r>
    </w:p>
    <w:p>
      <w:pPr>
        <w:spacing w:after="120" w:line="264" w:lineRule="auto"/>
        <w:ind w:left="490" w:hanging="490"/>
      </w:pPr>
      <w:r>
        <w:rPr>
          <w:rFonts w:ascii="Calibri" w:hAnsi="Calibri" w:eastAsia="Calibri"/>
          <w:b/>
          <w:color w:val="172033"/>
          <w:sz w:val="22"/>
        </w:rPr>
        <w:t xml:space="preserve">8.1. </w:t>
      </w:r>
      <w:r>
        <w:rPr>
          <w:rFonts w:ascii="Calibri" w:hAnsi="Calibri" w:eastAsia="Calibri"/>
          <w:color w:val="172033"/>
          <w:sz w:val="22"/>
        </w:rPr>
        <w:t>Исполнитель предоставляет доступ, ведёт учёт токенов, применяет разумные меры защиты и оказывает поддержку в предусмотренном объёме.</w:t>
      </w:r>
    </w:p>
    <w:p>
      <w:pPr>
        <w:spacing w:after="120" w:line="264" w:lineRule="auto"/>
        <w:ind w:left="490" w:hanging="490"/>
      </w:pPr>
      <w:r>
        <w:rPr>
          <w:rFonts w:ascii="Calibri" w:hAnsi="Calibri" w:eastAsia="Calibri"/>
          <w:b/>
          <w:color w:val="172033"/>
          <w:sz w:val="22"/>
        </w:rPr>
        <w:t xml:space="preserve">8.2. </w:t>
      </w:r>
      <w:r>
        <w:rPr>
          <w:rFonts w:ascii="Calibri" w:hAnsi="Calibri" w:eastAsia="Calibri"/>
          <w:color w:val="172033"/>
          <w:sz w:val="22"/>
        </w:rPr>
        <w:t>Исполнитель вправе привлекать подрядчиков, обновлять интерфейс и алгоритмы, вводить технические лимиты, предотвращать злоупотребления, запрашивать подтверждающие документы и приостанавливать функции при риске нарушения закона, безопасности или прав третьих лиц.</w:t>
      </w:r>
    </w:p>
    <w:p>
      <w:pPr>
        <w:spacing w:after="120" w:line="264" w:lineRule="auto"/>
        <w:ind w:left="490" w:hanging="490"/>
      </w:pPr>
      <w:r>
        <w:rPr>
          <w:rFonts w:ascii="Calibri" w:hAnsi="Calibri" w:eastAsia="Calibri"/>
          <w:b/>
          <w:color w:val="172033"/>
          <w:sz w:val="22"/>
        </w:rPr>
        <w:t xml:space="preserve">8.3. </w:t>
      </w:r>
      <w:r>
        <w:rPr>
          <w:rFonts w:ascii="Calibri" w:hAnsi="Calibri" w:eastAsia="Calibri"/>
          <w:color w:val="172033"/>
          <w:sz w:val="22"/>
        </w:rPr>
        <w:t>Приостановление по обоснованному подозрению не считается нарушением, если Исполнитель действует добросовестно и предоставляет Заказчику возможность дать пояснения, когда это не запрещено законом или требованиями безопасности.</w:t>
      </w:r>
    </w:p>
    <w:p>
      <w:pPr>
        <w:pStyle w:val="Heading1"/>
      </w:pPr>
      <w:r>
        <w:t>9. ИИ-результаты, источники и отсутствие гарантии результата</w:t>
      </w:r>
    </w:p>
    <w:p>
      <w:pPr>
        <w:spacing w:after="120" w:line="264" w:lineRule="auto"/>
        <w:ind w:left="490" w:hanging="490"/>
      </w:pPr>
      <w:r>
        <w:rPr>
          <w:rFonts w:ascii="Calibri" w:hAnsi="Calibri" w:eastAsia="Calibri"/>
          <w:b/>
          <w:color w:val="172033"/>
          <w:sz w:val="22"/>
        </w:rPr>
        <w:t xml:space="preserve">9.1. </w:t>
      </w:r>
      <w:r>
        <w:rPr>
          <w:rFonts w:ascii="Calibri" w:hAnsi="Calibri" w:eastAsia="Calibri"/>
          <w:color w:val="172033"/>
          <w:sz w:val="22"/>
        </w:rPr>
        <w:t>ИИ-результаты формируются вероятностно и могут содержать ошибки, неточности, устаревшие сведения, некорректные выводы или нежелательные формулировки. Исполнитель не гарантирует их фактическую и юридическую безошибочность.</w:t>
      </w:r>
    </w:p>
    <w:p>
      <w:pPr>
        <w:spacing w:after="120" w:line="264" w:lineRule="auto"/>
        <w:ind w:left="490" w:hanging="490"/>
      </w:pPr>
      <w:r>
        <w:rPr>
          <w:rFonts w:ascii="Calibri" w:hAnsi="Calibri" w:eastAsia="Calibri"/>
          <w:b/>
          <w:color w:val="172033"/>
          <w:sz w:val="22"/>
        </w:rPr>
        <w:t xml:space="preserve">9.2. </w:t>
      </w:r>
      <w:r>
        <w:rPr>
          <w:rFonts w:ascii="Calibri" w:hAnsi="Calibri" w:eastAsia="Calibri"/>
          <w:color w:val="172033"/>
          <w:sz w:val="22"/>
        </w:rPr>
        <w:t>Контактные данные и сведения об организациях могут быть недоступными, неактуальными или ошибочными. Исполнитель не гарантирует доставку писем, дозвон, отсутствие маркировки как спам, открытие, ответ, встречу, продажу, выручку, прибыль, ROI или иные коммерческие показатели.</w:t>
      </w:r>
    </w:p>
    <w:p>
      <w:pPr>
        <w:spacing w:after="120" w:line="264" w:lineRule="auto"/>
        <w:ind w:left="490" w:hanging="490"/>
      </w:pPr>
      <w:r>
        <w:rPr>
          <w:rFonts w:ascii="Calibri" w:hAnsi="Calibri" w:eastAsia="Calibri"/>
          <w:b/>
          <w:color w:val="172033"/>
          <w:sz w:val="22"/>
        </w:rPr>
        <w:t xml:space="preserve">9.3. </w:t>
      </w:r>
      <w:r>
        <w:rPr>
          <w:rFonts w:ascii="Calibri" w:hAnsi="Calibri" w:eastAsia="Calibri"/>
          <w:color w:val="172033"/>
          <w:sz w:val="22"/>
        </w:rPr>
        <w:t>Результат зависит от предложения Заказчика, репутации домена и номера, качества базы, сезонности, поведения адресатов, фильтров, лимитов провайдеров, законодательства и иных факторов вне контроля Исполнителя.</w:t>
      </w:r>
    </w:p>
    <w:p>
      <w:pPr>
        <w:pStyle w:val="Heading1"/>
      </w:pPr>
      <w:r>
        <w:t>10. Обработка персональных данных по поручению</w:t>
      </w:r>
    </w:p>
    <w:p>
      <w:pPr>
        <w:spacing w:after="120" w:line="264" w:lineRule="auto"/>
        <w:ind w:left="490" w:hanging="490"/>
      </w:pPr>
      <w:r>
        <w:rPr>
          <w:rFonts w:ascii="Calibri" w:hAnsi="Calibri" w:eastAsia="Calibri"/>
          <w:b/>
          <w:color w:val="172033"/>
          <w:sz w:val="22"/>
        </w:rPr>
        <w:t xml:space="preserve">10.1. </w:t>
      </w:r>
      <w:r>
        <w:rPr>
          <w:rFonts w:ascii="Calibri" w:hAnsi="Calibri" w:eastAsia="Calibri"/>
          <w:color w:val="172033"/>
          <w:sz w:val="22"/>
        </w:rPr>
        <w:t>Если Заказчик передаёт данные третьих лиц или поручает их поиск и обработку, Заказчик является оператором персональных данных и поручает Исполнителю обработку в целях выполнения выбранных функций.</w:t>
      </w:r>
    </w:p>
    <w:p>
      <w:pPr>
        <w:spacing w:after="120" w:line="264" w:lineRule="auto"/>
        <w:ind w:left="490" w:hanging="490"/>
      </w:pPr>
      <w:r>
        <w:rPr>
          <w:rFonts w:ascii="Calibri" w:hAnsi="Calibri" w:eastAsia="Calibri"/>
          <w:b/>
          <w:color w:val="172033"/>
          <w:sz w:val="22"/>
        </w:rPr>
        <w:t xml:space="preserve">10.2. </w:t>
      </w:r>
      <w:r>
        <w:rPr>
          <w:rFonts w:ascii="Calibri" w:hAnsi="Calibri" w:eastAsia="Calibri"/>
          <w:color w:val="172033"/>
          <w:sz w:val="22"/>
        </w:rPr>
        <w:t>Категории субъектов: представители и работники потенциальных и действующих клиентов, контрагентов и партнёров Заказчика. Перечень данных: имя, фамилия, должность, организация, рабочий телефон, рабочая электронная почта, публичные профессиональные сведения, история касаний, содержание деловой коммуникации и статусы CRM.</w:t>
      </w:r>
    </w:p>
    <w:p>
      <w:pPr>
        <w:spacing w:after="120" w:line="264" w:lineRule="auto"/>
        <w:ind w:left="490" w:hanging="490"/>
      </w:pPr>
      <w:r>
        <w:rPr>
          <w:rFonts w:ascii="Calibri" w:hAnsi="Calibri" w:eastAsia="Calibri"/>
          <w:b/>
          <w:color w:val="172033"/>
          <w:sz w:val="22"/>
        </w:rPr>
        <w:t xml:space="preserve">10.3. </w:t>
      </w:r>
      <w:r>
        <w:rPr>
          <w:rFonts w:ascii="Calibri" w:hAnsi="Calibri" w:eastAsia="Calibri"/>
          <w:color w:val="172033"/>
          <w:sz w:val="22"/>
        </w:rPr>
        <w:t>Операции: сбор в пределах поручения, запись, систематизация, накопление, хранение, уточнение, поиск, извлечение, анализ, использование, формирование сообщений, предоставление доступа, передача согласованным обработчикам, обезличивание, блокирование, удаление и уничтожение с использованием автоматизации.</w:t>
      </w:r>
    </w:p>
    <w:p>
      <w:pPr>
        <w:spacing w:after="120" w:line="264" w:lineRule="auto"/>
        <w:ind w:left="490" w:hanging="490"/>
      </w:pPr>
      <w:r>
        <w:rPr>
          <w:rFonts w:ascii="Calibri" w:hAnsi="Calibri" w:eastAsia="Calibri"/>
          <w:b/>
          <w:color w:val="172033"/>
          <w:sz w:val="22"/>
        </w:rPr>
        <w:t xml:space="preserve">10.4. </w:t>
      </w:r>
      <w:r>
        <w:rPr>
          <w:rFonts w:ascii="Calibri" w:hAnsi="Calibri" w:eastAsia="Calibri"/>
          <w:color w:val="172033"/>
          <w:sz w:val="22"/>
        </w:rPr>
        <w:t>Исполнитель обрабатывает данные только по документированным инструкциям Заказчика, обеспечивает конфиденциальность, применяет меры защиты, содействует ответам субъектам и уведомляет Заказчика о выявленном инциденте без неоправданной задержки после получения достаточной информации.</w:t>
      </w:r>
    </w:p>
    <w:p>
      <w:pPr>
        <w:spacing w:after="120" w:line="264" w:lineRule="auto"/>
        <w:ind w:left="490" w:hanging="490"/>
      </w:pPr>
      <w:r>
        <w:rPr>
          <w:rFonts w:ascii="Calibri" w:hAnsi="Calibri" w:eastAsia="Calibri"/>
          <w:b/>
          <w:color w:val="172033"/>
          <w:sz w:val="22"/>
        </w:rPr>
        <w:t xml:space="preserve">10.5. </w:t>
      </w:r>
      <w:r>
        <w:rPr>
          <w:rFonts w:ascii="Calibri" w:hAnsi="Calibri" w:eastAsia="Calibri"/>
          <w:color w:val="172033"/>
          <w:sz w:val="22"/>
        </w:rPr>
        <w:t>Исполнитель вправе привлекать Prodamus, российских и казахстанских провайдеров инфраструктуры, почтовых и телефонных операторов и иных технических обработчиков. Заказчик разрешает такое привлечение при соблюдении сопоставимых обязанностей по защите.</w:t>
      </w:r>
    </w:p>
    <w:p>
      <w:pPr>
        <w:spacing w:after="120" w:line="264" w:lineRule="auto"/>
        <w:ind w:left="490" w:hanging="490"/>
      </w:pPr>
      <w:r>
        <w:rPr>
          <w:rFonts w:ascii="Calibri" w:hAnsi="Calibri" w:eastAsia="Calibri"/>
          <w:b/>
          <w:color w:val="172033"/>
          <w:sz w:val="22"/>
        </w:rPr>
        <w:t xml:space="preserve">10.6. </w:t>
      </w:r>
      <w:r>
        <w:rPr>
          <w:rFonts w:ascii="Calibri" w:hAnsi="Calibri" w:eastAsia="Calibri"/>
          <w:color w:val="172033"/>
          <w:sz w:val="22"/>
        </w:rPr>
        <w:t>Первичная локализация данных граждан Российской Федерации обеспечивается в России. Передача в Казахстан допускается только после выполнения применимых требований к трансграничной передаче. Заказчик обязуется учитывать такую передачу в собственных уведомлениях и документах, если он является оператором.</w:t>
      </w:r>
    </w:p>
    <w:p>
      <w:pPr>
        <w:spacing w:after="120" w:line="264" w:lineRule="auto"/>
        <w:ind w:left="490" w:hanging="490"/>
      </w:pPr>
      <w:r>
        <w:rPr>
          <w:rFonts w:ascii="Calibri" w:hAnsi="Calibri" w:eastAsia="Calibri"/>
          <w:b/>
          <w:color w:val="172033"/>
          <w:sz w:val="22"/>
        </w:rPr>
        <w:t xml:space="preserve">10.7. </w:t>
      </w:r>
      <w:r>
        <w:rPr>
          <w:rFonts w:ascii="Calibri" w:hAnsi="Calibri" w:eastAsia="Calibri"/>
          <w:color w:val="172033"/>
          <w:sz w:val="22"/>
        </w:rPr>
        <w:t>После окончания поручения Исполнитель удаляет или возвращает данные в пределах технически доступного цикла, кроме данных, которые необходимо сохранить по закону, для расчётов, расследования нарушений или защиты прав.</w:t>
      </w:r>
    </w:p>
    <w:p>
      <w:pPr>
        <w:pStyle w:val="Heading1"/>
      </w:pPr>
      <w:r>
        <w:t>11. Интеллектуальная собственность и конфиденциальность</w:t>
      </w:r>
    </w:p>
    <w:p>
      <w:pPr>
        <w:spacing w:after="120" w:line="264" w:lineRule="auto"/>
        <w:ind w:left="490" w:hanging="490"/>
      </w:pPr>
      <w:r>
        <w:rPr>
          <w:rFonts w:ascii="Calibri" w:hAnsi="Calibri" w:eastAsia="Calibri"/>
          <w:b/>
          <w:color w:val="172033"/>
          <w:sz w:val="22"/>
        </w:rPr>
        <w:t xml:space="preserve">11.1. </w:t>
      </w:r>
      <w:r>
        <w:rPr>
          <w:rFonts w:ascii="Calibri" w:hAnsi="Calibri" w:eastAsia="Calibri"/>
          <w:color w:val="172033"/>
          <w:sz w:val="22"/>
        </w:rPr>
        <w:t>Права на сервис принадлежат Исполнителю и правообладателям его компонентов. Заказчик не вправе декомпилировать, копировать, перепродавать, предоставлять сублицензию, обходить ограничения, извлекать модели и базы данных либо создавать конкурирующий продукт на основе закрытых элементов сервиса.</w:t>
      </w:r>
    </w:p>
    <w:p>
      <w:pPr>
        <w:spacing w:after="120" w:line="264" w:lineRule="auto"/>
        <w:ind w:left="490" w:hanging="490"/>
      </w:pPr>
      <w:r>
        <w:rPr>
          <w:rFonts w:ascii="Calibri" w:hAnsi="Calibri" w:eastAsia="Calibri"/>
          <w:b/>
          <w:color w:val="172033"/>
          <w:sz w:val="22"/>
        </w:rPr>
        <w:t xml:space="preserve">11.2. </w:t>
      </w:r>
      <w:r>
        <w:rPr>
          <w:rFonts w:ascii="Calibri" w:hAnsi="Calibri" w:eastAsia="Calibri"/>
          <w:color w:val="172033"/>
          <w:sz w:val="22"/>
        </w:rPr>
        <w:t>Заказчик сохраняет права на свои материалы. Он предоставляет Исполнителю ограниченное право использовать их только для исполнения договора, обеспечения работы и улучшения качества при соблюдении конфиденциальности.</w:t>
      </w:r>
    </w:p>
    <w:p>
      <w:pPr>
        <w:spacing w:after="120" w:line="264" w:lineRule="auto"/>
        <w:ind w:left="490" w:hanging="490"/>
      </w:pPr>
      <w:r>
        <w:rPr>
          <w:rFonts w:ascii="Calibri" w:hAnsi="Calibri" w:eastAsia="Calibri"/>
          <w:b/>
          <w:color w:val="172033"/>
          <w:sz w:val="22"/>
        </w:rPr>
        <w:t xml:space="preserve">11.3. </w:t>
      </w:r>
      <w:r>
        <w:rPr>
          <w:rFonts w:ascii="Calibri" w:hAnsi="Calibri" w:eastAsia="Calibri"/>
          <w:color w:val="172033"/>
          <w:sz w:val="22"/>
        </w:rPr>
        <w:t>Стороны сохраняют конфиденциальность непубличной коммерческой и технической информации в течение договора и трёх лет после его прекращения. Обязанность не применяется к законно общедоступной информации и обязательному раскрытию государственным органам.</w:t>
      </w:r>
    </w:p>
    <w:p>
      <w:pPr>
        <w:pStyle w:val="Heading1"/>
      </w:pPr>
      <w:r>
        <w:t>12. Ответственность</w:t>
      </w:r>
    </w:p>
    <w:p>
      <w:pPr>
        <w:spacing w:after="120" w:line="264" w:lineRule="auto"/>
        <w:ind w:left="490" w:hanging="490"/>
      </w:pPr>
      <w:r>
        <w:rPr>
          <w:rFonts w:ascii="Calibri" w:hAnsi="Calibri" w:eastAsia="Calibri"/>
          <w:b/>
          <w:color w:val="172033"/>
          <w:sz w:val="22"/>
        </w:rPr>
        <w:t xml:space="preserve">12.1. </w:t>
      </w:r>
      <w:r>
        <w:rPr>
          <w:rFonts w:ascii="Calibri" w:hAnsi="Calibri" w:eastAsia="Calibri"/>
          <w:color w:val="172033"/>
          <w:sz w:val="22"/>
        </w:rPr>
        <w:t>Каждая Сторона отвечает за виновное нарушение договора в пределах закона. Заказчик отвечает за свои инструкции, базы, контент, согласия, действия пользователей и законность коммуникаций.</w:t>
      </w:r>
    </w:p>
    <w:p>
      <w:pPr>
        <w:spacing w:after="120" w:line="264" w:lineRule="auto"/>
        <w:ind w:left="490" w:hanging="490"/>
      </w:pPr>
      <w:r>
        <w:rPr>
          <w:rFonts w:ascii="Calibri" w:hAnsi="Calibri" w:eastAsia="Calibri"/>
          <w:b/>
          <w:color w:val="172033"/>
          <w:sz w:val="22"/>
        </w:rPr>
        <w:t xml:space="preserve">12.2. </w:t>
      </w:r>
      <w:r>
        <w:rPr>
          <w:rFonts w:ascii="Calibri" w:hAnsi="Calibri" w:eastAsia="Calibri"/>
          <w:color w:val="172033"/>
          <w:sz w:val="22"/>
        </w:rPr>
        <w:t>Для Заказчиков, действующих в предпринимательских целях, Исполнитель не возмещает упущенную выгоду, косвенные убытки, потерю деловой репутации и ожидаемого дохода. Совокупная ответственность Исполнителя ограничена суммой, фактически уплаченной Заказчиком за три месяца до события, кроме умысла, грубой неосторожности и случаев, когда ограничение запрещено законом.</w:t>
      </w:r>
    </w:p>
    <w:p>
      <w:pPr>
        <w:spacing w:after="120" w:line="264" w:lineRule="auto"/>
        <w:ind w:left="490" w:hanging="490"/>
      </w:pPr>
      <w:r>
        <w:rPr>
          <w:rFonts w:ascii="Calibri" w:hAnsi="Calibri" w:eastAsia="Calibri"/>
          <w:b/>
          <w:color w:val="172033"/>
          <w:sz w:val="22"/>
        </w:rPr>
        <w:t xml:space="preserve">12.3. </w:t>
      </w:r>
      <w:r>
        <w:rPr>
          <w:rFonts w:ascii="Calibri" w:hAnsi="Calibri" w:eastAsia="Calibri"/>
          <w:color w:val="172033"/>
          <w:sz w:val="22"/>
        </w:rPr>
        <w:t>Для потребителей применяются обязательные гарантии и ответственность, которые не могут быть ограничены договором. Ничто в Оферте не лишает потребителя законных способов защиты.</w:t>
      </w:r>
    </w:p>
    <w:p>
      <w:pPr>
        <w:spacing w:after="120" w:line="264" w:lineRule="auto"/>
        <w:ind w:left="490" w:hanging="490"/>
      </w:pPr>
      <w:r>
        <w:rPr>
          <w:rFonts w:ascii="Calibri" w:hAnsi="Calibri" w:eastAsia="Calibri"/>
          <w:b/>
          <w:color w:val="172033"/>
          <w:sz w:val="22"/>
        </w:rPr>
        <w:t xml:space="preserve">12.4. </w:t>
      </w:r>
      <w:r>
        <w:rPr>
          <w:rFonts w:ascii="Calibri" w:hAnsi="Calibri" w:eastAsia="Calibri"/>
          <w:color w:val="172033"/>
          <w:sz w:val="22"/>
        </w:rPr>
        <w:t>Заказчик возмещает документально подтверждённые потери Исполнителя, возникшие из-за незаконных инструкций, контента, базы или коммуникаций Заказчика, если вина и причинная связь установлены.</w:t>
      </w:r>
    </w:p>
    <w:p>
      <w:pPr>
        <w:pStyle w:val="Heading1"/>
      </w:pPr>
      <w:r>
        <w:t>13. Сторонние сервисы и технические риски</w:t>
      </w:r>
    </w:p>
    <w:p>
      <w:pPr>
        <w:spacing w:after="120" w:line="264" w:lineRule="auto"/>
        <w:ind w:left="490" w:hanging="490"/>
      </w:pPr>
      <w:r>
        <w:rPr>
          <w:rFonts w:ascii="Calibri" w:hAnsi="Calibri" w:eastAsia="Calibri"/>
          <w:b/>
          <w:color w:val="172033"/>
          <w:sz w:val="22"/>
        </w:rPr>
        <w:t xml:space="preserve">13.1. </w:t>
      </w:r>
      <w:r>
        <w:rPr>
          <w:rFonts w:ascii="Calibri" w:hAnsi="Calibri" w:eastAsia="Calibri"/>
          <w:color w:val="172033"/>
          <w:sz w:val="22"/>
        </w:rPr>
        <w:t>Исполнитель не контролирует работу Prodamus, банков, Интернета, электросетей, дата-центров, доменных регистраторов, почтовых и телефонных операторов, антиспам-систем, внешних API и источников данных.</w:t>
      </w:r>
    </w:p>
    <w:p>
      <w:pPr>
        <w:spacing w:after="120" w:line="264" w:lineRule="auto"/>
        <w:ind w:left="490" w:hanging="490"/>
      </w:pPr>
      <w:r>
        <w:rPr>
          <w:rFonts w:ascii="Calibri" w:hAnsi="Calibri" w:eastAsia="Calibri"/>
          <w:b/>
          <w:color w:val="172033"/>
          <w:sz w:val="22"/>
        </w:rPr>
        <w:t xml:space="preserve">13.2. </w:t>
      </w:r>
      <w:r>
        <w:rPr>
          <w:rFonts w:ascii="Calibri" w:hAnsi="Calibri" w:eastAsia="Calibri"/>
          <w:color w:val="172033"/>
          <w:sz w:val="22"/>
        </w:rPr>
        <w:t>Сбои, ограничения, изменение тарифов или правил стороннего сервиса могут привести к задержке, ограничению или замене соответствующей функции. Исполнитель принимает разумные меры для восстановления или предложения альтернативы, но не отвечает за действия независимого лица при отсутствии собственной вины.</w:t>
      </w:r>
    </w:p>
    <w:p>
      <w:pPr>
        <w:spacing w:after="120" w:line="264" w:lineRule="auto"/>
        <w:ind w:left="490" w:hanging="490"/>
      </w:pPr>
      <w:r>
        <w:rPr>
          <w:rFonts w:ascii="Calibri" w:hAnsi="Calibri" w:eastAsia="Calibri"/>
          <w:b/>
          <w:color w:val="172033"/>
          <w:sz w:val="22"/>
        </w:rPr>
        <w:t xml:space="preserve">13.3. </w:t>
      </w:r>
      <w:r>
        <w:rPr>
          <w:rFonts w:ascii="Calibri" w:hAnsi="Calibri" w:eastAsia="Calibri"/>
          <w:color w:val="172033"/>
          <w:sz w:val="22"/>
        </w:rPr>
        <w:t>Заказчик обязан хранить у себя критически важные исходные материалы и периодически выгружать необходимые данные. Сервис не является архивом бессрочного хранения.</w:t>
      </w:r>
    </w:p>
    <w:p>
      <w:pPr>
        <w:pStyle w:val="Heading1"/>
      </w:pPr>
      <w:r>
        <w:t>14. Приостановление, отказ и возвраты</w:t>
      </w:r>
    </w:p>
    <w:p>
      <w:pPr>
        <w:spacing w:after="120" w:line="264" w:lineRule="auto"/>
        <w:ind w:left="490" w:hanging="490"/>
      </w:pPr>
      <w:r>
        <w:rPr>
          <w:rFonts w:ascii="Calibri" w:hAnsi="Calibri" w:eastAsia="Calibri"/>
          <w:b/>
          <w:color w:val="172033"/>
          <w:sz w:val="22"/>
        </w:rPr>
        <w:t xml:space="preserve">14.1. </w:t>
      </w:r>
      <w:r>
        <w:rPr>
          <w:rFonts w:ascii="Calibri" w:hAnsi="Calibri" w:eastAsia="Calibri"/>
          <w:color w:val="172033"/>
          <w:sz w:val="22"/>
        </w:rPr>
        <w:t>Исполнитель вправе немедленно приостановить доступ при угрозе безопасности, неоплате, нарушении закона, спаме, жалобах, компрометации доступа, санкциях или обязательном требовании уполномоченного органа. При устранимом нарушении Заказчику предоставляется разумный срок для исправления, если это безопасно и законно.</w:t>
      </w:r>
    </w:p>
    <w:p>
      <w:pPr>
        <w:spacing w:after="120" w:line="264" w:lineRule="auto"/>
        <w:ind w:left="490" w:hanging="490"/>
      </w:pPr>
      <w:r>
        <w:rPr>
          <w:rFonts w:ascii="Calibri" w:hAnsi="Calibri" w:eastAsia="Calibri"/>
          <w:b/>
          <w:color w:val="172033"/>
          <w:sz w:val="22"/>
        </w:rPr>
        <w:t xml:space="preserve">14.2. </w:t>
      </w:r>
      <w:r>
        <w:rPr>
          <w:rFonts w:ascii="Calibri" w:hAnsi="Calibri" w:eastAsia="Calibri"/>
          <w:color w:val="172033"/>
          <w:sz w:val="22"/>
        </w:rPr>
        <w:t>Потребитель вправе отказаться от услуг в любое время. Возврат производится за неоказанную часть за вычетом стоимости фактически выполненных Действий, предоставленного доступа и документально подтверждённых фактических расходов в соответствии с обязательными нормами.</w:t>
      </w:r>
    </w:p>
    <w:p>
      <w:pPr>
        <w:spacing w:after="120" w:line="264" w:lineRule="auto"/>
        <w:ind w:left="490" w:hanging="490"/>
      </w:pPr>
      <w:r>
        <w:rPr>
          <w:rFonts w:ascii="Calibri" w:hAnsi="Calibri" w:eastAsia="Calibri"/>
          <w:b/>
          <w:color w:val="172033"/>
          <w:sz w:val="22"/>
        </w:rPr>
        <w:t xml:space="preserve">14.3. </w:t>
      </w:r>
      <w:r>
        <w:rPr>
          <w:rFonts w:ascii="Calibri" w:hAnsi="Calibri" w:eastAsia="Calibri"/>
          <w:color w:val="172033"/>
          <w:sz w:val="22"/>
        </w:rPr>
        <w:t>Для Заказчика, действующего в предпринимательских целях, плата за уже предоставленный период доступа, настройку и выполненные Действия не возвращается. Условия возврата неиспользованного оплаченного баланса при добровольном прекращении определяются заказом; при отсутствии специального условия баланс сохраняется и не сгорает, но в денежную форму не конвертируется.</w:t>
      </w:r>
    </w:p>
    <w:p>
      <w:pPr>
        <w:spacing w:after="120" w:line="264" w:lineRule="auto"/>
        <w:ind w:left="490" w:hanging="490"/>
      </w:pPr>
      <w:r>
        <w:rPr>
          <w:rFonts w:ascii="Calibri" w:hAnsi="Calibri" w:eastAsia="Calibri"/>
          <w:b/>
          <w:color w:val="172033"/>
          <w:sz w:val="22"/>
        </w:rPr>
        <w:t xml:space="preserve">14.4. </w:t>
      </w:r>
      <w:r>
        <w:rPr>
          <w:rFonts w:ascii="Calibri" w:hAnsi="Calibri" w:eastAsia="Calibri"/>
          <w:color w:val="172033"/>
          <w:sz w:val="22"/>
        </w:rPr>
        <w:t>Если Исполнитель прекращает сервис без нарушения со стороны Заказчика и не предоставляет сопоставимую замену, неиспользованный оплаченный баланс возвращается пропорционально цене фактически приобретённых токенов. Бонусные токены не компенсируются.</w:t>
      </w:r>
    </w:p>
    <w:p>
      <w:pPr>
        <w:spacing w:after="120" w:line="264" w:lineRule="auto"/>
        <w:ind w:left="490" w:hanging="490"/>
      </w:pPr>
      <w:r>
        <w:rPr>
          <w:rFonts w:ascii="Calibri" w:hAnsi="Calibri" w:eastAsia="Calibri"/>
          <w:b/>
          <w:color w:val="172033"/>
          <w:sz w:val="22"/>
        </w:rPr>
        <w:t xml:space="preserve">14.5. </w:t>
      </w:r>
      <w:r>
        <w:rPr>
          <w:rFonts w:ascii="Calibri" w:hAnsi="Calibri" w:eastAsia="Calibri"/>
          <w:color w:val="172033"/>
          <w:sz w:val="22"/>
        </w:rPr>
        <w:t>Заявление направляется на адрес поддержки. Для расчёта используются журнал Действий, платёжные документы, стоимость пакета и обязательные нормы права.</w:t>
      </w:r>
    </w:p>
    <w:p>
      <w:pPr>
        <w:pStyle w:val="Heading1"/>
      </w:pPr>
      <w:r>
        <w:t>15. Обстоятельства вне разумного контроля</w:t>
      </w:r>
    </w:p>
    <w:p>
      <w:pPr>
        <w:spacing w:after="120" w:line="264" w:lineRule="auto"/>
        <w:ind w:left="490" w:hanging="490"/>
      </w:pPr>
      <w:r>
        <w:rPr>
          <w:rFonts w:ascii="Calibri" w:hAnsi="Calibri" w:eastAsia="Calibri"/>
          <w:b/>
          <w:color w:val="172033"/>
          <w:sz w:val="22"/>
        </w:rPr>
        <w:t xml:space="preserve">15.1. </w:t>
      </w:r>
      <w:r>
        <w:rPr>
          <w:rFonts w:ascii="Calibri" w:hAnsi="Calibri" w:eastAsia="Calibri"/>
          <w:color w:val="172033"/>
          <w:sz w:val="22"/>
        </w:rPr>
        <w:t>Сторона освобождается от ответственности за неисполнение, вызванное чрезвычайными и непредотвратимыми обстоятельствами вне её разумного контроля, при наличии прямой причинной связи и принятии разумных мер по уменьшению последствий.</w:t>
      </w:r>
    </w:p>
    <w:p>
      <w:pPr>
        <w:spacing w:after="120" w:line="264" w:lineRule="auto"/>
        <w:ind w:left="490" w:hanging="490"/>
      </w:pPr>
      <w:r>
        <w:rPr>
          <w:rFonts w:ascii="Calibri" w:hAnsi="Calibri" w:eastAsia="Calibri"/>
          <w:b/>
          <w:color w:val="172033"/>
          <w:sz w:val="22"/>
        </w:rPr>
        <w:t xml:space="preserve">15.2. </w:t>
      </w:r>
      <w:r>
        <w:rPr>
          <w:rFonts w:ascii="Calibri" w:hAnsi="Calibri" w:eastAsia="Calibri"/>
          <w:color w:val="172033"/>
          <w:sz w:val="22"/>
        </w:rPr>
        <w:t>К таким обстоятельствам могут относиться: военные действия, мобилизация, террористические акты, атаки беспилотных летательных аппаратов, режимы повышенной готовности и воздушной опасности, пожары, наводнения и иные стихийные бедствия, массовые беспорядки, эпидемии, санкции, запреты и действия органов власти, масштабные аварии энергоснабжения и связи, физическое повреждение дата-центров и магистральной инфраструктуры, если событие отвечает критериям пункта 15.1.</w:t>
      </w:r>
    </w:p>
    <w:p>
      <w:pPr>
        <w:spacing w:after="120" w:line="264" w:lineRule="auto"/>
        <w:ind w:left="490" w:hanging="490"/>
      </w:pPr>
      <w:r>
        <w:rPr>
          <w:rFonts w:ascii="Calibri" w:hAnsi="Calibri" w:eastAsia="Calibri"/>
          <w:b/>
          <w:color w:val="172033"/>
          <w:sz w:val="22"/>
        </w:rPr>
        <w:t xml:space="preserve">15.3. </w:t>
      </w:r>
      <w:r>
        <w:rPr>
          <w:rFonts w:ascii="Calibri" w:hAnsi="Calibri" w:eastAsia="Calibri"/>
          <w:color w:val="172033"/>
          <w:sz w:val="22"/>
        </w:rPr>
        <w:t>Сторона уведомляет другую Сторону в разумный срок доступным способом. Если обстоятельства продолжаются более 60 дней, каждая Сторона вправе прекратить затронутую часть договора; расчёты производятся за фактически предоставленное до прекращения.</w:t>
      </w:r>
    </w:p>
    <w:p>
      <w:pPr>
        <w:pStyle w:val="Heading1"/>
      </w:pPr>
      <w:r>
        <w:t>16. Срок, изменение условий и прекращение</w:t>
      </w:r>
    </w:p>
    <w:p>
      <w:pPr>
        <w:spacing w:after="120" w:line="264" w:lineRule="auto"/>
        <w:ind w:left="490" w:hanging="490"/>
      </w:pPr>
      <w:r>
        <w:rPr>
          <w:rFonts w:ascii="Calibri" w:hAnsi="Calibri" w:eastAsia="Calibri"/>
          <w:b/>
          <w:color w:val="172033"/>
          <w:sz w:val="22"/>
        </w:rPr>
        <w:t xml:space="preserve">16.1. </w:t>
      </w:r>
      <w:r>
        <w:rPr>
          <w:rFonts w:ascii="Calibri" w:hAnsi="Calibri" w:eastAsia="Calibri"/>
          <w:color w:val="172033"/>
          <w:sz w:val="22"/>
        </w:rPr>
        <w:t>Договор действует с акцепта до прекращения. Отдельный заказ действует в течение оплаченного периода либо до расходования соответствующего объёма, если применимо.</w:t>
      </w:r>
    </w:p>
    <w:p>
      <w:pPr>
        <w:spacing w:after="120" w:line="264" w:lineRule="auto"/>
        <w:ind w:left="490" w:hanging="490"/>
      </w:pPr>
      <w:r>
        <w:rPr>
          <w:rFonts w:ascii="Calibri" w:hAnsi="Calibri" w:eastAsia="Calibri"/>
          <w:b/>
          <w:color w:val="172033"/>
          <w:sz w:val="22"/>
        </w:rPr>
        <w:t xml:space="preserve">16.2. </w:t>
      </w:r>
      <w:r>
        <w:rPr>
          <w:rFonts w:ascii="Calibri" w:hAnsi="Calibri" w:eastAsia="Calibri"/>
          <w:color w:val="172033"/>
          <w:sz w:val="22"/>
        </w:rPr>
        <w:t>Исполнитель вправе обновлять Оферту для будущих заказов. Для действующих предпринимательских заказов изменения вступают в силу после уведомления в личном кабинете или по электронной почте, но не ранее чем через 7 дней, если закон или безопасность не требуют немедленного изменения.</w:t>
      </w:r>
    </w:p>
    <w:p>
      <w:pPr>
        <w:spacing w:after="120" w:line="264" w:lineRule="auto"/>
        <w:ind w:left="490" w:hanging="490"/>
      </w:pPr>
      <w:r>
        <w:rPr>
          <w:rFonts w:ascii="Calibri" w:hAnsi="Calibri" w:eastAsia="Calibri"/>
          <w:b/>
          <w:color w:val="172033"/>
          <w:sz w:val="22"/>
        </w:rPr>
        <w:t xml:space="preserve">16.3. </w:t>
      </w:r>
      <w:r>
        <w:rPr>
          <w:rFonts w:ascii="Calibri" w:hAnsi="Calibri" w:eastAsia="Calibri"/>
          <w:color w:val="172033"/>
          <w:sz w:val="22"/>
        </w:rPr>
        <w:t>Материальные изменения условий действующего договора с потребителем применяются только в случаях и порядке, разрешённых законом, и при необходимости требуют отдельного согласия.</w:t>
      </w:r>
    </w:p>
    <w:p>
      <w:pPr>
        <w:pStyle w:val="Heading1"/>
      </w:pPr>
      <w:r>
        <w:t>17. Споры и сообщения</w:t>
      </w:r>
    </w:p>
    <w:p>
      <w:pPr>
        <w:spacing w:after="120" w:line="264" w:lineRule="auto"/>
        <w:ind w:left="490" w:hanging="490"/>
      </w:pPr>
      <w:r>
        <w:rPr>
          <w:rFonts w:ascii="Calibri" w:hAnsi="Calibri" w:eastAsia="Calibri"/>
          <w:b/>
          <w:color w:val="172033"/>
          <w:sz w:val="22"/>
        </w:rPr>
        <w:t xml:space="preserve">17.1. </w:t>
      </w:r>
      <w:r>
        <w:rPr>
          <w:rFonts w:ascii="Calibri" w:hAnsi="Calibri" w:eastAsia="Calibri"/>
          <w:color w:val="172033"/>
          <w:sz w:val="22"/>
        </w:rPr>
        <w:t>Претензия направляется электронной почтой или через личный кабинет. Срок ответа — 10 рабочих дней, если иной срок не установлен законом.</w:t>
      </w:r>
    </w:p>
    <w:p>
      <w:pPr>
        <w:spacing w:after="120" w:line="264" w:lineRule="auto"/>
        <w:ind w:left="490" w:hanging="490"/>
      </w:pPr>
      <w:r>
        <w:rPr>
          <w:rFonts w:ascii="Calibri" w:hAnsi="Calibri" w:eastAsia="Calibri"/>
          <w:b/>
          <w:color w:val="172033"/>
          <w:sz w:val="22"/>
        </w:rPr>
        <w:t xml:space="preserve">17.2. </w:t>
      </w:r>
      <w:r>
        <w:rPr>
          <w:rFonts w:ascii="Calibri" w:hAnsi="Calibri" w:eastAsia="Calibri"/>
          <w:color w:val="172033"/>
          <w:sz w:val="22"/>
        </w:rPr>
        <w:t>Споры с юридическими лицами и индивидуальными предпринимателями рассматриваются в Арбитражном суде Челябинской области после соблюдения обязательного претензионного порядка. Потребитель вправе выбрать подсудность по закону.</w:t>
      </w:r>
    </w:p>
    <w:p>
      <w:pPr>
        <w:spacing w:after="120" w:line="264" w:lineRule="auto"/>
        <w:ind w:left="490" w:hanging="490"/>
      </w:pPr>
      <w:r>
        <w:rPr>
          <w:rFonts w:ascii="Calibri" w:hAnsi="Calibri" w:eastAsia="Calibri"/>
          <w:b/>
          <w:color w:val="172033"/>
          <w:sz w:val="22"/>
        </w:rPr>
        <w:t xml:space="preserve">17.3. </w:t>
      </w:r>
      <w:r>
        <w:rPr>
          <w:rFonts w:ascii="Calibri" w:hAnsi="Calibri" w:eastAsia="Calibri"/>
          <w:color w:val="172033"/>
          <w:sz w:val="22"/>
        </w:rPr>
        <w:t>Юридически значимые сообщения Исполнителю направляются на info.expertii@yandex.ru; обращения по персональным данным — на info.expertii@yandex.ru. Заказчик обязан поддерживать актуальность своей электронной почты.</w:t>
      </w:r>
    </w:p>
    <w:p>
      <w:pPr>
        <w:pStyle w:val="Heading1"/>
      </w:pPr>
      <w:r>
        <w:t>18. Реквизиты Исполнителя</w:t>
      </w:r>
    </w:p>
    <w:p>
      <w:pPr>
        <w:spacing w:after="40"/>
      </w:pPr>
      <w:r>
        <w:t>Индивидуальный предприниматель Шамгунов Эрик Денисламович</w:t>
      </w:r>
    </w:p>
    <w:p>
      <w:pPr>
        <w:spacing w:after="40"/>
      </w:pPr>
      <w:r>
        <w:t>ИНН: 744914835501</w:t>
      </w:r>
    </w:p>
    <w:p>
      <w:pPr>
        <w:spacing w:after="40"/>
      </w:pPr>
      <w:r>
        <w:t>ОГРНИП: 320745600116057</w:t>
      </w:r>
    </w:p>
    <w:p>
      <w:pPr>
        <w:spacing w:after="40"/>
      </w:pPr>
      <w:r>
        <w:t>Адрес: Челябинская область, посёлок Красное Поле, ул. Австрийская, д. 26</w:t>
      </w:r>
    </w:p>
    <w:p>
      <w:pPr>
        <w:spacing w:after="40"/>
      </w:pPr>
      <w:r>
        <w:t>Расчётный счёт: 40802810405500016043</w:t>
      </w:r>
    </w:p>
    <w:p>
      <w:pPr>
        <w:spacing w:after="40"/>
      </w:pPr>
      <w:r>
        <w:t>Банк: ООО «Банк Точка»</w:t>
      </w:r>
    </w:p>
    <w:p>
      <w:pPr>
        <w:spacing w:after="40"/>
      </w:pPr>
      <w:r>
        <w:t>БИК: 044525104</w:t>
      </w:r>
    </w:p>
    <w:p>
      <w:pPr>
        <w:spacing w:after="40"/>
      </w:pPr>
      <w:r>
        <w:t>Корреспондентский счёт: 30101810745374525104</w:t>
      </w:r>
    </w:p>
    <w:p>
      <w:pPr>
        <w:spacing w:after="40"/>
      </w:pPr>
      <w:r>
        <w:t>Сайт: https://expertii.pro/</w:t>
      </w:r>
    </w:p>
    <w:p>
      <w:pPr>
        <w:spacing w:after="40"/>
      </w:pPr>
      <w:r>
        <w:t>Поддержка: info.expertii@yandex.ru</w:t>
      </w:r>
    </w:p>
    <w:p>
      <w:pPr>
        <w:spacing w:after="40"/>
      </w:pPr>
      <w:r>
        <w:t>Персональные данные: info.expertii@yandex.ru</w:t>
      </w:r>
    </w:p>
    <w:sectPr w:rsidR="00FC693F" w:rsidRPr="0006063C" w:rsidSect="00034616">
      <w:headerReference w:type="default" r:id="rId9"/>
      <w:footerReference w:type="default" r:id="rId10"/>
      <w:pgSz w:w="12240" w:h="15840"/>
      <w:pgMar w:top="1296" w:right="1440" w:bottom="1152" w:left="1440" w:header="605" w:footer="60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eastAsia="Calibri"/>
        <w:color w:val="667085"/>
        <w:sz w:val="18"/>
      </w:rPr>
      <w:t xml:space="preserve">Страница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pBdr>
        <w:bottom w:val="single" w:sz="6" w:space="4" w:color="D9E2F0"/>
      </w:pBdr>
    </w:pPr>
    <w:r>
      <w:rPr>
        <w:rFonts w:ascii="Calibri" w:hAnsi="Calibri" w:eastAsia="Calibri"/>
        <w:b/>
        <w:color w:val="1777E5"/>
        <w:sz w:val="19"/>
      </w:rPr>
      <w:t>ЭКСПЕРТ ИИ</w:t>
    </w:r>
    <w:r>
      <w:rPr>
        <w:rFonts w:ascii="Calibri" w:hAnsi="Calibri" w:eastAsia="Calibri"/>
        <w:color w:val="667085"/>
        <w:sz w:val="18"/>
      </w:rPr>
      <w:t xml:space="preserve">  |  Публичная оферта</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720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777E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777E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0243E"/>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Публичная оферта — Эксперт ИИ</dc:title>
  <dc:subject>Доступ к сервису и сопутствующие услуги</dc:subject>
  <dc:creator>Эксперт ИИ</dc:creator>
  <cp:keywords>Эксперт ИИ, юридические документы, expertii.pro</cp:keywords>
  <dc:description>generated by python-docx</dc:description>
  <cp:lastModifiedBy/>
  <cp:revision>1</cp:revision>
  <dcterms:created xsi:type="dcterms:W3CDTF">2013-12-23T23:15:00Z</dcterms:created>
  <dcterms:modified xsi:type="dcterms:W3CDTF">2013-12-23T23:15:00Z</dcterms:modified>
  <cp:category/>
</cp:coreProperties>
</file>